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23B0FE" w14:textId="5018EEC8"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5F6F1F">
        <w:rPr>
          <w:rFonts w:cs="Arial"/>
          <w:b/>
          <w:bCs/>
          <w:sz w:val="24"/>
          <w:szCs w:val="24"/>
        </w:rPr>
        <w:t>9</w:t>
      </w:r>
      <w:r w:rsidR="007811A0">
        <w:rPr>
          <w:rFonts w:cs="Arial"/>
          <w:b/>
          <w:bCs/>
          <w:sz w:val="24"/>
          <w:szCs w:val="24"/>
        </w:rPr>
        <w:t>-bis-e</w:t>
      </w:r>
      <w:r w:rsidR="000D5EC9" w:rsidRPr="007D3E81">
        <w:rPr>
          <w:rFonts w:cs="Arial"/>
          <w:b/>
          <w:sz w:val="24"/>
          <w:szCs w:val="24"/>
        </w:rPr>
        <w:tab/>
      </w:r>
      <w:r w:rsidR="00AE2673">
        <w:rPr>
          <w:b/>
          <w:i/>
          <w:noProof/>
          <w:sz w:val="28"/>
        </w:rPr>
        <w:fldChar w:fldCharType="begin"/>
      </w:r>
      <w:r w:rsidR="00AE2673">
        <w:rPr>
          <w:b/>
          <w:i/>
          <w:noProof/>
          <w:sz w:val="28"/>
        </w:rPr>
        <w:instrText xml:space="preserve"> DOCPROPERTY  Tdoc#  \* MERGEFORMAT </w:instrText>
      </w:r>
      <w:r w:rsidR="00AE2673">
        <w:rPr>
          <w:b/>
          <w:i/>
          <w:noProof/>
          <w:sz w:val="28"/>
        </w:rPr>
        <w:fldChar w:fldCharType="separate"/>
      </w:r>
      <w:r w:rsidR="000036AF">
        <w:rPr>
          <w:b/>
          <w:i/>
          <w:noProof/>
          <w:sz w:val="28"/>
        </w:rPr>
        <w:t>R3-2</w:t>
      </w:r>
      <w:r w:rsidR="00413F66">
        <w:rPr>
          <w:b/>
          <w:i/>
          <w:noProof/>
          <w:sz w:val="28"/>
        </w:rPr>
        <w:t>3</w:t>
      </w:r>
      <w:r w:rsidR="00FE3509">
        <w:rPr>
          <w:b/>
          <w:i/>
          <w:noProof/>
          <w:sz w:val="28"/>
        </w:rPr>
        <w:t>1759</w:t>
      </w:r>
      <w:r w:rsidR="00AE2673">
        <w:rPr>
          <w:b/>
          <w:i/>
          <w:noProof/>
          <w:sz w:val="28"/>
        </w:rPr>
        <w:fldChar w:fldCharType="end"/>
      </w:r>
    </w:p>
    <w:p w14:paraId="4749E833" w14:textId="6C55B940" w:rsidR="00910153" w:rsidRDefault="007811A0" w:rsidP="00910153">
      <w:pPr>
        <w:pStyle w:val="CRCoverPage"/>
        <w:tabs>
          <w:tab w:val="right" w:pos="9639"/>
          <w:tab w:val="right" w:pos="13323"/>
        </w:tabs>
        <w:spacing w:after="0"/>
        <w:rPr>
          <w:rFonts w:cs="Arial"/>
          <w:b/>
          <w:sz w:val="24"/>
          <w:szCs w:val="24"/>
        </w:rPr>
      </w:pPr>
      <w:r>
        <w:rPr>
          <w:b/>
          <w:noProof/>
          <w:sz w:val="24"/>
        </w:rPr>
        <w:t>Online</w:t>
      </w:r>
      <w:r w:rsidR="005F6F1F">
        <w:rPr>
          <w:b/>
          <w:noProof/>
          <w:sz w:val="24"/>
        </w:rPr>
        <w:t>,</w:t>
      </w:r>
      <w:r w:rsidR="00BF0FD2">
        <w:rPr>
          <w:b/>
          <w:noProof/>
          <w:sz w:val="24"/>
        </w:rPr>
        <w:t xml:space="preserve"> </w:t>
      </w:r>
      <w:r w:rsidR="00F57B63">
        <w:rPr>
          <w:b/>
          <w:noProof/>
          <w:sz w:val="24"/>
        </w:rPr>
        <w:t>17-</w:t>
      </w:r>
      <w:r>
        <w:rPr>
          <w:b/>
          <w:noProof/>
          <w:sz w:val="24"/>
        </w:rPr>
        <w:t>26</w:t>
      </w:r>
      <w:r w:rsidR="00F57B63" w:rsidRPr="00F57B63">
        <w:rPr>
          <w:b/>
          <w:noProof/>
          <w:sz w:val="24"/>
          <w:vertAlign w:val="superscript"/>
        </w:rPr>
        <w:t>th</w:t>
      </w:r>
      <w:r>
        <w:rPr>
          <w:b/>
          <w:noProof/>
          <w:sz w:val="24"/>
        </w:rPr>
        <w:t xml:space="preserve"> Apr</w:t>
      </w:r>
      <w:r w:rsidR="00BF0FD2">
        <w:rPr>
          <w:b/>
          <w:noProof/>
          <w:sz w:val="24"/>
        </w:rPr>
        <w:t xml:space="preserve">, </w:t>
      </w:r>
      <w:r w:rsidR="00764DB5">
        <w:rPr>
          <w:b/>
          <w:noProof/>
          <w:sz w:val="24"/>
        </w:rPr>
        <w:t>202</w:t>
      </w:r>
      <w:r w:rsidR="005F6F1F">
        <w:rPr>
          <w:b/>
          <w:noProof/>
          <w:sz w:val="24"/>
        </w:rPr>
        <w:t>3</w:t>
      </w:r>
    </w:p>
    <w:p w14:paraId="795DC3F7" w14:textId="77777777" w:rsidR="0037119B" w:rsidRPr="007D3E81" w:rsidRDefault="0037119B" w:rsidP="0037119B">
      <w:pPr>
        <w:pStyle w:val="ac"/>
        <w:jc w:val="both"/>
        <w:rPr>
          <w:rFonts w:eastAsia="宋体"/>
          <w:b w:val="0"/>
          <w:i w:val="0"/>
          <w:noProof w:val="0"/>
          <w:sz w:val="24"/>
          <w:lang w:eastAsia="zh-CN"/>
        </w:rPr>
      </w:pPr>
    </w:p>
    <w:p w14:paraId="1D33D9F6"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036AF">
        <w:rPr>
          <w:rFonts w:ascii="Arial" w:hAnsi="Arial"/>
          <w:sz w:val="24"/>
          <w:lang w:eastAsia="zh-CN"/>
        </w:rPr>
        <w:t>Discussion on</w:t>
      </w:r>
      <w:r w:rsidR="000036AF" w:rsidRPr="000036AF">
        <w:rPr>
          <w:rFonts w:ascii="Arial" w:hAnsi="Arial"/>
          <w:sz w:val="24"/>
          <w:lang w:eastAsia="zh-CN"/>
        </w:rPr>
        <w:t xml:space="preserve"> </w:t>
      </w:r>
      <w:r w:rsidR="00B61856">
        <w:rPr>
          <w:rFonts w:ascii="Arial" w:hAnsi="Arial"/>
          <w:sz w:val="24"/>
          <w:lang w:eastAsia="zh-CN"/>
        </w:rPr>
        <w:t xml:space="preserve">network verified UE location </w:t>
      </w:r>
    </w:p>
    <w:p w14:paraId="693D7653" w14:textId="359F83B6"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E76783">
        <w:rPr>
          <w:rStyle w:val="af8"/>
          <w:lang w:val="en-GB"/>
        </w:rPr>
        <w:t>, Ericsson</w:t>
      </w:r>
      <w:r w:rsidR="000F4483">
        <w:rPr>
          <w:rStyle w:val="af8"/>
          <w:lang w:val="en-GB"/>
        </w:rPr>
        <w:t>,</w:t>
      </w:r>
      <w:r w:rsidR="00B75A3D">
        <w:rPr>
          <w:rStyle w:val="af8"/>
          <w:lang w:val="en-GB"/>
        </w:rPr>
        <w:t xml:space="preserve"> </w:t>
      </w:r>
      <w:r w:rsidR="00CB5B5E">
        <w:rPr>
          <w:rStyle w:val="af8"/>
          <w:lang w:val="en-GB"/>
        </w:rPr>
        <w:t>CATT</w:t>
      </w:r>
      <w:bookmarkStart w:id="1" w:name="_GoBack"/>
      <w:bookmarkEnd w:id="1"/>
    </w:p>
    <w:p w14:paraId="75F144B0"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3125ED">
        <w:rPr>
          <w:rFonts w:ascii="Arial" w:hAnsi="Arial"/>
          <w:sz w:val="24"/>
          <w:lang w:eastAsia="zh-CN"/>
        </w:rPr>
        <w:t>17.3</w:t>
      </w:r>
    </w:p>
    <w:p w14:paraId="43E4FB6A"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D369A6">
        <w:rPr>
          <w:rFonts w:ascii="Arial" w:hAnsi="Arial"/>
          <w:sz w:val="24"/>
        </w:rPr>
        <w:t>Discussion</w:t>
      </w:r>
    </w:p>
    <w:p w14:paraId="428DE581"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8AA5117" w14:textId="77777777" w:rsidR="004934F4" w:rsidRPr="001B4EC4" w:rsidRDefault="006D0FD6" w:rsidP="004934F4">
      <w:pPr>
        <w:rPr>
          <w:rFonts w:eastAsiaTheme="minorEastAsia"/>
          <w:lang w:val="en-US" w:eastAsia="zh-CN"/>
        </w:rPr>
      </w:pPr>
      <w:r w:rsidRPr="006D0FD6">
        <w:rPr>
          <w:lang w:val="en-US" w:eastAsia="zh-CN"/>
        </w:rPr>
        <w:t>In RAN2 119bis-e, an LS was sent to SA2 to ask whether there is any constraint on the latency of the verification procedure, and whether can the verification procedure be run independently from the targeted services [</w:t>
      </w:r>
      <w:r w:rsidR="00AE75E2">
        <w:rPr>
          <w:lang w:val="en-US" w:eastAsia="zh-CN"/>
        </w:rPr>
        <w:t>1</w:t>
      </w:r>
      <w:r w:rsidRPr="006D0FD6">
        <w:rPr>
          <w:lang w:val="en-US" w:eastAsia="zh-CN"/>
        </w:rPr>
        <w:t>]</w:t>
      </w:r>
      <w:r w:rsidR="001B4EC4">
        <w:rPr>
          <w:rFonts w:asciiTheme="minorEastAsia" w:eastAsiaTheme="minorEastAsia" w:hAnsiTheme="minorEastAsia"/>
          <w:lang w:val="en-US" w:eastAsia="zh-CN"/>
        </w:rPr>
        <w:t>.</w:t>
      </w:r>
      <w:r w:rsidR="001B4EC4">
        <w:rPr>
          <w:rFonts w:eastAsiaTheme="minorEastAsia" w:hint="cs"/>
          <w:lang w:val="en-US" w:eastAsia="zh-CN"/>
        </w:rPr>
        <w:t>A</w:t>
      </w:r>
      <w:r w:rsidR="001B4EC4">
        <w:rPr>
          <w:rFonts w:eastAsiaTheme="minorEastAsia"/>
          <w:lang w:val="en-US" w:eastAsia="zh-CN"/>
        </w:rPr>
        <w:t>n LS was replied by SA2 which is copied as follows:</w:t>
      </w:r>
    </w:p>
    <w:tbl>
      <w:tblPr>
        <w:tblStyle w:val="af4"/>
        <w:tblW w:w="0" w:type="auto"/>
        <w:tblLook w:val="04A0" w:firstRow="1" w:lastRow="0" w:firstColumn="1" w:lastColumn="0" w:noHBand="0" w:noVBand="1"/>
      </w:tblPr>
      <w:tblGrid>
        <w:gridCol w:w="9631"/>
      </w:tblGrid>
      <w:tr w:rsidR="005C59C1" w14:paraId="74C1CA0C" w14:textId="77777777" w:rsidTr="005C59C1">
        <w:tc>
          <w:tcPr>
            <w:tcW w:w="9631" w:type="dxa"/>
          </w:tcPr>
          <w:p w14:paraId="18F5C749" w14:textId="77777777" w:rsidR="003D484B" w:rsidRPr="003D484B" w:rsidRDefault="003D484B" w:rsidP="003D484B">
            <w:pPr>
              <w:rPr>
                <w:lang w:val="en-US" w:eastAsia="zh-CN"/>
              </w:rPr>
            </w:pPr>
            <w:r w:rsidRPr="003D484B">
              <w:rPr>
                <w:lang w:val="en-US" w:eastAsia="zh-CN"/>
              </w:rPr>
              <w:t>SA2 thanks RAN2 for their LS on Latency impact for NTN verified UE location. SA2 has the following answers to the 2 questions from RAN2.</w:t>
            </w:r>
          </w:p>
          <w:p w14:paraId="27EAEC86" w14:textId="77777777" w:rsidR="003D484B" w:rsidRPr="003D484B" w:rsidRDefault="003D484B" w:rsidP="003D484B">
            <w:pPr>
              <w:rPr>
                <w:b/>
                <w:lang w:val="en-US" w:eastAsia="zh-CN"/>
              </w:rPr>
            </w:pPr>
            <w:r w:rsidRPr="003D484B">
              <w:rPr>
                <w:b/>
                <w:lang w:val="en-US" w:eastAsia="zh-CN"/>
              </w:rPr>
              <w:t>Q1</w:t>
            </w:r>
            <w:r w:rsidRPr="003D484B">
              <w:rPr>
                <w:b/>
                <w:lang w:val="en-US" w:eastAsia="zh-CN"/>
              </w:rPr>
              <w:tab/>
              <w:t>Is there any constraint on the latency (from trigger to result) of the verification procedure?</w:t>
            </w:r>
          </w:p>
          <w:p w14:paraId="7A80A293" w14:textId="77777777" w:rsidR="003D484B" w:rsidRPr="00AF2FCD" w:rsidRDefault="003D484B" w:rsidP="003D484B">
            <w:pPr>
              <w:rPr>
                <w:b/>
                <w:lang w:val="en-US" w:eastAsia="zh-CN"/>
              </w:rPr>
            </w:pPr>
            <w:r w:rsidRPr="00AF2FCD">
              <w:rPr>
                <w:b/>
                <w:lang w:val="en-US" w:eastAsia="zh-CN"/>
              </w:rPr>
              <w:t>Answer:</w:t>
            </w:r>
            <w:r w:rsidRPr="00AF2FCD">
              <w:rPr>
                <w:b/>
                <w:lang w:val="en-US" w:eastAsia="zh-CN"/>
              </w:rPr>
              <w:tab/>
            </w:r>
          </w:p>
          <w:p w14:paraId="33E9CFB3" w14:textId="77777777" w:rsidR="003D484B" w:rsidRPr="00B579AE" w:rsidRDefault="003D484B" w:rsidP="003D484B">
            <w:pPr>
              <w:rPr>
                <w:rFonts w:eastAsiaTheme="minorEastAsia"/>
                <w:lang w:val="en-US" w:eastAsia="zh-CN"/>
              </w:rPr>
            </w:pPr>
            <w:r w:rsidRPr="003D484B">
              <w:rPr>
                <w:lang w:val="en-US" w:eastAsia="zh-CN"/>
              </w:rPr>
              <w:t xml:space="preserve">In Release 17 and 18, location verification for regulatory services (e.g. Public Warning System, Charging and Billing, Emergency calls, Lawful Intercept, Data Retention Policy in cross-border scenarios and international regions, Network access) can occur when a UE performs some access to an AMF or MME at a NAS level, such as for initial PLMN Registration or Attach, Registration update or TAU, Service Request, PDU session or PDN connection establishment. </w:t>
            </w:r>
            <w:r w:rsidRPr="00B579AE">
              <w:rPr>
                <w:highlight w:val="yellow"/>
                <w:lang w:val="en-US" w:eastAsia="zh-CN"/>
              </w:rPr>
              <w:t>The associated NAS procedure is first completed and then the serving AMF or MME can initiate location verification for the UE from an LMF or E-SMLC, respectively. Because the initial NAS procedure is first completed, there is no real time restriction on the latency of the location verification.</w:t>
            </w:r>
            <w:r w:rsidRPr="003D484B">
              <w:rPr>
                <w:lang w:val="en-US" w:eastAsia="zh-CN"/>
              </w:rPr>
              <w:t xml:space="preserve">  Hence a latency of more than 10 seconds could be tolerated. However, a long period of location verification is not preferred because it could interfere with power saving for UEs which need to access a PLMN for only very short periods, and would allow a UE that was not at an allowed location to obtain service from the PLMN that might violate regulatory requirements. Hence, SA2 requests that location verification be capable of being completed within a period of approximately 1 minute max</w:t>
            </w:r>
            <w:r w:rsidR="00B579AE">
              <w:rPr>
                <w:lang w:val="en-US" w:eastAsia="zh-CN"/>
              </w:rPr>
              <w:t>imum and 30 seconds preferably.</w:t>
            </w:r>
          </w:p>
          <w:p w14:paraId="2BD1C7E4" w14:textId="77777777" w:rsidR="003D484B" w:rsidRPr="003D484B" w:rsidRDefault="003D484B" w:rsidP="003D484B">
            <w:pPr>
              <w:rPr>
                <w:b/>
                <w:lang w:val="en-US" w:eastAsia="zh-CN"/>
              </w:rPr>
            </w:pPr>
            <w:r w:rsidRPr="003D484B">
              <w:rPr>
                <w:b/>
                <w:lang w:val="en-US" w:eastAsia="zh-CN"/>
              </w:rPr>
              <w:t>Q2</w:t>
            </w:r>
            <w:r w:rsidRPr="003D484B">
              <w:rPr>
                <w:b/>
                <w:lang w:val="en-US" w:eastAsia="zh-CN"/>
              </w:rPr>
              <w:tab/>
              <w:t>Can the verification procedure be run independently from the targeted services (e.g. in parallel to prevent any set-up delay)? If not, what is the estimate of set-up delay?</w:t>
            </w:r>
          </w:p>
          <w:p w14:paraId="29EE42B5" w14:textId="77777777" w:rsidR="003D484B" w:rsidRPr="00E978BF" w:rsidRDefault="003D484B" w:rsidP="003D484B">
            <w:pPr>
              <w:rPr>
                <w:b/>
                <w:lang w:val="en-US" w:eastAsia="zh-CN"/>
              </w:rPr>
            </w:pPr>
            <w:r w:rsidRPr="00E978BF">
              <w:rPr>
                <w:b/>
                <w:lang w:val="en-US" w:eastAsia="zh-CN"/>
              </w:rPr>
              <w:t>Answer:</w:t>
            </w:r>
          </w:p>
          <w:p w14:paraId="3481DB2B" w14:textId="77777777" w:rsidR="005C59C1" w:rsidRPr="00F320D9" w:rsidRDefault="003D484B" w:rsidP="003D484B">
            <w:pPr>
              <w:rPr>
                <w:lang w:val="en-US" w:eastAsia="zh-CN"/>
              </w:rPr>
            </w:pPr>
            <w:r w:rsidRPr="001408E7">
              <w:rPr>
                <w:highlight w:val="yellow"/>
                <w:lang w:val="en-US" w:eastAsia="zh-CN"/>
              </w:rPr>
              <w:t>As indicated above, location verification is started after an initiating NAS procedure has been completed and would then run in parallel with any other UE related activity.</w:t>
            </w:r>
            <w:r w:rsidRPr="003D484B">
              <w:rPr>
                <w:lang w:val="en-US" w:eastAsia="zh-CN"/>
              </w:rPr>
              <w:t xml:space="preserve"> SA2 is not aware of any constraint at a 5GC level that might impede or delay the location verification once started.</w:t>
            </w:r>
            <w:r w:rsidR="005C59C1" w:rsidRPr="005C59C1">
              <w:rPr>
                <w:lang w:val="en-US" w:eastAsia="zh-CN"/>
              </w:rPr>
              <w:t xml:space="preserve"> </w:t>
            </w:r>
          </w:p>
        </w:tc>
      </w:tr>
    </w:tbl>
    <w:p w14:paraId="49712EDC" w14:textId="77777777" w:rsidR="00FA250A" w:rsidRPr="00C53590" w:rsidRDefault="00FA250A" w:rsidP="004934F4">
      <w:pPr>
        <w:rPr>
          <w:rFonts w:eastAsiaTheme="minorEastAsia"/>
          <w:lang w:val="en-US" w:eastAsia="zh-CN"/>
        </w:rPr>
      </w:pPr>
    </w:p>
    <w:p w14:paraId="161F9B8B" w14:textId="77777777" w:rsidR="00593F43" w:rsidRDefault="00C56961" w:rsidP="004934F4">
      <w:pPr>
        <w:rPr>
          <w:rFonts w:eastAsiaTheme="minorEastAsia"/>
          <w:lang w:val="en-US" w:eastAsia="zh-CN"/>
        </w:rPr>
      </w:pPr>
      <w:r>
        <w:rPr>
          <w:rFonts w:eastAsiaTheme="minorEastAsia"/>
          <w:lang w:val="en-US" w:eastAsia="zh-CN"/>
        </w:rPr>
        <w:t xml:space="preserve">This paper provides the considerations </w:t>
      </w:r>
      <w:r w:rsidR="00C8775F">
        <w:rPr>
          <w:rFonts w:eastAsiaTheme="minorEastAsia"/>
          <w:lang w:val="en-US" w:eastAsia="zh-CN"/>
        </w:rPr>
        <w:t xml:space="preserve">regarding </w:t>
      </w:r>
      <w:r w:rsidR="003A09DD">
        <w:rPr>
          <w:rFonts w:eastAsiaTheme="minorEastAsia"/>
          <w:lang w:val="en-US" w:eastAsia="zh-CN"/>
        </w:rPr>
        <w:t xml:space="preserve">the issues caused by allowing the UE to access the service before finishing the verification procedure. </w:t>
      </w:r>
    </w:p>
    <w:p w14:paraId="559EF35E" w14:textId="77777777" w:rsidR="00006AA0" w:rsidRPr="007D3E81" w:rsidRDefault="002B3F55"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71F988FE" w14:textId="1B14984E" w:rsidR="00F502FA" w:rsidRDefault="006B7D44" w:rsidP="00E24655">
      <w:pPr>
        <w:rPr>
          <w:rFonts w:eastAsiaTheme="minorEastAsia"/>
          <w:lang w:val="en-US" w:eastAsia="zh-CN"/>
        </w:rPr>
      </w:pPr>
      <w:r w:rsidRPr="006B7D44">
        <w:rPr>
          <w:rFonts w:eastAsiaTheme="minorEastAsia"/>
          <w:lang w:val="en-US" w:eastAsia="zh-CN"/>
        </w:rPr>
        <w:t xml:space="preserve">Network-verified UE location has been </w:t>
      </w:r>
      <w:r w:rsidR="003A685C">
        <w:rPr>
          <w:rFonts w:eastAsiaTheme="minorEastAsia"/>
          <w:lang w:val="en-US" w:eastAsia="zh-CN"/>
        </w:rPr>
        <w:t>discussed</w:t>
      </w:r>
      <w:r w:rsidRPr="006B7D44">
        <w:rPr>
          <w:rFonts w:eastAsiaTheme="minorEastAsia"/>
          <w:lang w:val="en-US" w:eastAsia="zh-CN"/>
        </w:rPr>
        <w:t xml:space="preserve"> by RAN</w:t>
      </w:r>
      <w:r>
        <w:rPr>
          <w:rFonts w:eastAsiaTheme="minorEastAsia"/>
          <w:lang w:val="en-US" w:eastAsia="zh-CN"/>
        </w:rPr>
        <w:t xml:space="preserve"> in past several meetings. </w:t>
      </w:r>
      <w:r w:rsidR="00CC2D2A">
        <w:rPr>
          <w:rFonts w:eastAsiaTheme="minorEastAsia"/>
          <w:lang w:val="en-US" w:eastAsia="zh-CN"/>
        </w:rPr>
        <w:t>According to the previous discussion, t</w:t>
      </w:r>
      <w:r w:rsidR="004C7396">
        <w:rPr>
          <w:rFonts w:eastAsiaTheme="minorEastAsia"/>
          <w:lang w:val="en-US" w:eastAsia="zh-CN"/>
        </w:rPr>
        <w:t xml:space="preserve">he </w:t>
      </w:r>
      <w:r w:rsidR="00CC2D2A">
        <w:rPr>
          <w:rFonts w:eastAsiaTheme="minorEastAsia"/>
          <w:lang w:val="en-US" w:eastAsia="zh-CN"/>
        </w:rPr>
        <w:t>purpose</w:t>
      </w:r>
      <w:r w:rsidR="004C7396">
        <w:rPr>
          <w:rFonts w:eastAsiaTheme="minorEastAsia"/>
          <w:lang w:val="en-US" w:eastAsia="zh-CN"/>
        </w:rPr>
        <w:t xml:space="preserve"> of verifying UE location</w:t>
      </w:r>
      <w:r w:rsidR="00CC2D2A">
        <w:rPr>
          <w:rFonts w:eastAsiaTheme="minorEastAsia"/>
          <w:lang w:val="en-US" w:eastAsia="zh-CN"/>
        </w:rPr>
        <w:t xml:space="preserve"> can be presented as the following two aspects: </w:t>
      </w:r>
      <w:r w:rsidR="00F1301F">
        <w:rPr>
          <w:rFonts w:eastAsiaTheme="minorEastAsia"/>
          <w:lang w:val="en-US" w:eastAsia="zh-CN"/>
        </w:rPr>
        <w:t xml:space="preserve">the first one is </w:t>
      </w:r>
      <w:r w:rsidR="00926CD9">
        <w:rPr>
          <w:rFonts w:eastAsiaTheme="minorEastAsia"/>
          <w:lang w:val="en-US" w:eastAsia="zh-CN"/>
        </w:rPr>
        <w:t>to</w:t>
      </w:r>
      <w:r w:rsidR="002E46D0">
        <w:rPr>
          <w:rFonts w:eastAsiaTheme="minorEastAsia"/>
          <w:lang w:val="en-US" w:eastAsia="zh-CN"/>
        </w:rPr>
        <w:t xml:space="preserve"> </w:t>
      </w:r>
      <w:r w:rsidR="00926CD9">
        <w:rPr>
          <w:rFonts w:eastAsiaTheme="minorEastAsia"/>
          <w:lang w:val="en-US" w:eastAsia="zh-CN"/>
        </w:rPr>
        <w:t>verify whether</w:t>
      </w:r>
      <w:r w:rsidR="00D06FDE">
        <w:rPr>
          <w:rFonts w:eastAsiaTheme="minorEastAsia"/>
          <w:lang w:val="en-US" w:eastAsia="zh-CN"/>
        </w:rPr>
        <w:t xml:space="preserve"> the</w:t>
      </w:r>
      <w:r w:rsidR="00926CD9">
        <w:rPr>
          <w:rFonts w:eastAsiaTheme="minorEastAsia"/>
          <w:lang w:val="en-US" w:eastAsia="zh-CN"/>
        </w:rPr>
        <w:t xml:space="preserve"> AMF selects a</w:t>
      </w:r>
      <w:r w:rsidR="002E46D0" w:rsidRPr="002E46D0">
        <w:rPr>
          <w:rFonts w:eastAsiaTheme="minorEastAsia"/>
          <w:lang w:val="en-US" w:eastAsia="zh-CN"/>
        </w:rPr>
        <w:t xml:space="preserve"> </w:t>
      </w:r>
      <w:r w:rsidR="00926CD9">
        <w:rPr>
          <w:rFonts w:eastAsiaTheme="minorEastAsia"/>
          <w:lang w:val="en-US" w:eastAsia="zh-CN"/>
        </w:rPr>
        <w:t>correct PLMN</w:t>
      </w:r>
      <w:r w:rsidR="00D06FDE">
        <w:rPr>
          <w:rFonts w:eastAsiaTheme="minorEastAsia"/>
          <w:lang w:val="en-US" w:eastAsia="zh-CN"/>
        </w:rPr>
        <w:t xml:space="preserve">, </w:t>
      </w:r>
      <w:r w:rsidR="004A6525">
        <w:rPr>
          <w:rFonts w:eastAsiaTheme="minorEastAsia"/>
          <w:lang w:val="en-US" w:eastAsia="zh-CN"/>
        </w:rPr>
        <w:t xml:space="preserve">and </w:t>
      </w:r>
      <w:r w:rsidR="00FA0C1D">
        <w:rPr>
          <w:rFonts w:eastAsiaTheme="minorEastAsia"/>
          <w:lang w:val="en-US" w:eastAsia="zh-CN"/>
        </w:rPr>
        <w:t xml:space="preserve">the second one is </w:t>
      </w:r>
      <w:r w:rsidR="004911B7">
        <w:rPr>
          <w:rFonts w:eastAsiaTheme="minorEastAsia"/>
          <w:lang w:val="en-US" w:eastAsia="zh-CN"/>
        </w:rPr>
        <w:t xml:space="preserve">to </w:t>
      </w:r>
      <w:r w:rsidR="00BA18B5">
        <w:rPr>
          <w:rFonts w:eastAsiaTheme="minorEastAsia"/>
          <w:lang w:val="en-US" w:eastAsia="zh-CN"/>
        </w:rPr>
        <w:t>obtain</w:t>
      </w:r>
      <w:r w:rsidR="004911B7">
        <w:rPr>
          <w:rFonts w:eastAsiaTheme="minorEastAsia"/>
          <w:lang w:val="en-US" w:eastAsia="zh-CN"/>
        </w:rPr>
        <w:t xml:space="preserve"> the trustable UE location to support</w:t>
      </w:r>
      <w:r w:rsidR="004911B7" w:rsidRPr="004911B7">
        <w:rPr>
          <w:rFonts w:eastAsiaTheme="minorEastAsia"/>
          <w:lang w:val="en-US" w:eastAsia="zh-CN"/>
        </w:rPr>
        <w:t xml:space="preserve"> the regulatory services (i.e. emergency call, lawful intercept, public warning, charging/billing)</w:t>
      </w:r>
      <w:r w:rsidR="00404C85">
        <w:rPr>
          <w:rFonts w:eastAsiaTheme="minorEastAsia"/>
          <w:lang w:val="en-US" w:eastAsia="zh-CN"/>
        </w:rPr>
        <w:t xml:space="preserve">. </w:t>
      </w:r>
      <w:r w:rsidR="00891540">
        <w:rPr>
          <w:rFonts w:eastAsiaTheme="minorEastAsia"/>
          <w:lang w:val="en-US" w:eastAsia="zh-CN"/>
        </w:rPr>
        <w:t>Considering the potential</w:t>
      </w:r>
      <w:r w:rsidR="006D286E">
        <w:rPr>
          <w:rFonts w:eastAsiaTheme="minorEastAsia"/>
          <w:lang w:val="en-US" w:eastAsia="zh-CN"/>
        </w:rPr>
        <w:t xml:space="preserve"> risk of security and </w:t>
      </w:r>
      <w:r w:rsidR="006D286E" w:rsidRPr="006D286E">
        <w:rPr>
          <w:rFonts w:eastAsiaTheme="minorEastAsia"/>
          <w:lang w:val="en-US" w:eastAsia="zh-CN"/>
        </w:rPr>
        <w:t>regulatory</w:t>
      </w:r>
      <w:r w:rsidR="006D286E">
        <w:rPr>
          <w:rFonts w:eastAsiaTheme="minorEastAsia"/>
          <w:lang w:val="en-US" w:eastAsia="zh-CN"/>
        </w:rPr>
        <w:t xml:space="preserve">, </w:t>
      </w:r>
      <w:r w:rsidR="00D96BB1">
        <w:rPr>
          <w:rFonts w:eastAsiaTheme="minorEastAsia"/>
          <w:lang w:val="en-US" w:eastAsia="zh-CN"/>
        </w:rPr>
        <w:t xml:space="preserve">RAN2 </w:t>
      </w:r>
      <w:r w:rsidR="00754FF0">
        <w:rPr>
          <w:rFonts w:eastAsiaTheme="minorEastAsia"/>
          <w:lang w:val="en-US" w:eastAsia="zh-CN"/>
        </w:rPr>
        <w:t xml:space="preserve">send an LS to SA2 to ask </w:t>
      </w:r>
      <w:r w:rsidR="00754FF0" w:rsidRPr="00754FF0">
        <w:rPr>
          <w:rFonts w:eastAsiaTheme="minorEastAsia"/>
          <w:lang w:val="en-US" w:eastAsia="zh-CN"/>
        </w:rPr>
        <w:t>whether th</w:t>
      </w:r>
      <w:r w:rsidR="00754FF0">
        <w:rPr>
          <w:rFonts w:eastAsiaTheme="minorEastAsia"/>
          <w:lang w:val="en-US" w:eastAsia="zh-CN"/>
        </w:rPr>
        <w:t xml:space="preserve">e verification procedure </w:t>
      </w:r>
      <w:r w:rsidR="00C72FDF">
        <w:rPr>
          <w:rFonts w:eastAsiaTheme="minorEastAsia"/>
          <w:lang w:val="en-US" w:eastAsia="zh-CN"/>
        </w:rPr>
        <w:t xml:space="preserve">could </w:t>
      </w:r>
      <w:r w:rsidR="00754FF0">
        <w:rPr>
          <w:rFonts w:eastAsiaTheme="minorEastAsia"/>
          <w:lang w:val="en-US" w:eastAsia="zh-CN"/>
        </w:rPr>
        <w:t xml:space="preserve">be run in </w:t>
      </w:r>
      <w:r w:rsidR="00754FF0">
        <w:rPr>
          <w:rFonts w:eastAsiaTheme="minorEastAsia"/>
          <w:lang w:val="en-US" w:eastAsia="zh-CN"/>
        </w:rPr>
        <w:lastRenderedPageBreak/>
        <w:t>parallel with t</w:t>
      </w:r>
      <w:r w:rsidR="00754FF0" w:rsidRPr="00754FF0">
        <w:rPr>
          <w:rFonts w:eastAsiaTheme="minorEastAsia"/>
          <w:lang w:val="en-US" w:eastAsia="zh-CN"/>
        </w:rPr>
        <w:t>he targeted services</w:t>
      </w:r>
      <w:r w:rsidR="00434BCD">
        <w:rPr>
          <w:rFonts w:eastAsiaTheme="minorEastAsia"/>
          <w:lang w:val="en-US" w:eastAsia="zh-CN"/>
        </w:rPr>
        <w:t xml:space="preserve">. </w:t>
      </w:r>
      <w:r w:rsidR="00A14D77" w:rsidRPr="00A14D77">
        <w:rPr>
          <w:rFonts w:eastAsiaTheme="minorEastAsia"/>
          <w:lang w:val="en-US" w:eastAsia="zh-CN"/>
        </w:rPr>
        <w:t xml:space="preserve">SA2 replies that the verification procedure can run in parallel with any other UE related activity. </w:t>
      </w:r>
    </w:p>
    <w:p w14:paraId="5405852B" w14:textId="77777777" w:rsidR="00F502FA" w:rsidRDefault="00033735" w:rsidP="00E24655">
      <w:pPr>
        <w:rPr>
          <w:rFonts w:eastAsiaTheme="minorEastAsia"/>
          <w:lang w:val="en-US" w:eastAsia="zh-CN"/>
        </w:rPr>
      </w:pPr>
      <w:r>
        <w:rPr>
          <w:rFonts w:eastAsiaTheme="minorEastAsia"/>
          <w:lang w:val="en-US" w:eastAsia="zh-CN"/>
        </w:rPr>
        <w:t>In the last meeting, in [2]</w:t>
      </w:r>
      <w:r w:rsidR="00CB35CF">
        <w:rPr>
          <w:rFonts w:eastAsiaTheme="minorEastAsia"/>
          <w:lang w:val="en-US" w:eastAsia="zh-CN"/>
        </w:rPr>
        <w:t>,</w:t>
      </w:r>
      <w:r>
        <w:rPr>
          <w:rFonts w:eastAsiaTheme="minorEastAsia"/>
          <w:lang w:val="en-US" w:eastAsia="zh-CN"/>
        </w:rPr>
        <w:t xml:space="preserve"> companies have brought a contribution declaring that no services can be provided to NTN UE until its location has been verified at initial network attach. </w:t>
      </w:r>
    </w:p>
    <w:p w14:paraId="5746EFF0" w14:textId="0051B2A5" w:rsidR="004E6E8A" w:rsidRDefault="00CB35CF" w:rsidP="00E24655">
      <w:pPr>
        <w:rPr>
          <w:rFonts w:eastAsiaTheme="minorEastAsia"/>
          <w:lang w:val="en-US" w:eastAsia="zh-CN"/>
        </w:rPr>
      </w:pPr>
      <w:r>
        <w:rPr>
          <w:rFonts w:eastAsiaTheme="minorEastAsia"/>
          <w:lang w:val="en-US" w:eastAsia="zh-CN"/>
        </w:rPr>
        <w:t>Moreover, i</w:t>
      </w:r>
      <w:r w:rsidR="00A14D77">
        <w:rPr>
          <w:rFonts w:eastAsiaTheme="minorEastAsia"/>
          <w:lang w:val="en-US" w:eastAsia="zh-CN"/>
        </w:rPr>
        <w:t>n our</w:t>
      </w:r>
      <w:r w:rsidR="001E536D">
        <w:rPr>
          <w:rFonts w:eastAsiaTheme="minorEastAsia"/>
          <w:lang w:val="en-US" w:eastAsia="zh-CN"/>
        </w:rPr>
        <w:t xml:space="preserve"> </w:t>
      </w:r>
      <w:r w:rsidR="00A14D77">
        <w:rPr>
          <w:rFonts w:eastAsiaTheme="minorEastAsia"/>
          <w:lang w:val="en-US" w:eastAsia="zh-CN"/>
        </w:rPr>
        <w:t xml:space="preserve">understanding, </w:t>
      </w:r>
      <w:r w:rsidR="00F502FA" w:rsidRPr="00F502FA">
        <w:rPr>
          <w:rFonts w:eastAsiaTheme="minorEastAsia"/>
          <w:lang w:val="en-US" w:eastAsia="zh-CN"/>
        </w:rPr>
        <w:t>it is 5GC to decide whether to perform the UE location verification</w:t>
      </w:r>
      <w:r w:rsidR="00F502FA">
        <w:rPr>
          <w:rFonts w:eastAsiaTheme="minorEastAsia"/>
          <w:lang w:val="en-US" w:eastAsia="zh-CN"/>
        </w:rPr>
        <w:t xml:space="preserve">. If CN decides to verify the UE location, </w:t>
      </w:r>
      <w:r>
        <w:rPr>
          <w:rFonts w:eastAsiaTheme="minorEastAsia"/>
          <w:lang w:val="en-US" w:eastAsia="zh-CN"/>
        </w:rPr>
        <w:t>the scenario where UE location must be verified is not limited to just initial network attach. A</w:t>
      </w:r>
      <w:r w:rsidR="000F461C">
        <w:rPr>
          <w:rFonts w:eastAsiaTheme="minorEastAsia"/>
          <w:lang w:val="en-US" w:eastAsia="zh-CN"/>
        </w:rPr>
        <w:t xml:space="preserve">llowing UE </w:t>
      </w:r>
      <w:r w:rsidR="00F7243A">
        <w:rPr>
          <w:rFonts w:eastAsiaTheme="minorEastAsia"/>
          <w:lang w:val="en-US" w:eastAsia="zh-CN"/>
        </w:rPr>
        <w:t xml:space="preserve">to </w:t>
      </w:r>
      <w:r w:rsidR="00F51A5C">
        <w:rPr>
          <w:rFonts w:eastAsiaTheme="minorEastAsia"/>
          <w:lang w:val="en-US" w:eastAsia="zh-CN"/>
        </w:rPr>
        <w:t xml:space="preserve">access the services before verifying its location </w:t>
      </w:r>
      <w:r w:rsidR="00E76783">
        <w:rPr>
          <w:rFonts w:eastAsiaTheme="minorEastAsia"/>
          <w:lang w:val="en-US" w:eastAsia="zh-CN"/>
        </w:rPr>
        <w:t xml:space="preserve">may also </w:t>
      </w:r>
      <w:r w:rsidR="00F51A5C">
        <w:rPr>
          <w:rFonts w:eastAsiaTheme="minorEastAsia"/>
          <w:lang w:val="en-US" w:eastAsia="zh-CN"/>
        </w:rPr>
        <w:t xml:space="preserve">cause security risk. </w:t>
      </w:r>
      <w:r w:rsidR="00E76783">
        <w:rPr>
          <w:rFonts w:eastAsiaTheme="minorEastAsia"/>
          <w:lang w:val="en-US" w:eastAsia="zh-CN"/>
        </w:rPr>
        <w:t>For example</w:t>
      </w:r>
      <w:r w:rsidR="00E82F70">
        <w:rPr>
          <w:rFonts w:eastAsiaTheme="minorEastAsia"/>
          <w:lang w:val="en-US" w:eastAsia="zh-CN"/>
        </w:rPr>
        <w:t xml:space="preserve">, </w:t>
      </w:r>
      <w:r w:rsidR="00F7243A">
        <w:rPr>
          <w:rFonts w:eastAsiaTheme="minorEastAsia"/>
          <w:lang w:val="en-US" w:eastAsia="zh-CN"/>
        </w:rPr>
        <w:t>UE may</w:t>
      </w:r>
      <w:r w:rsidR="005F26E8">
        <w:rPr>
          <w:rFonts w:eastAsiaTheme="minorEastAsia"/>
          <w:lang w:val="en-US" w:eastAsia="zh-CN"/>
        </w:rPr>
        <w:t xml:space="preserve"> provide</w:t>
      </w:r>
      <w:r w:rsidR="00F7243A">
        <w:rPr>
          <w:rFonts w:eastAsiaTheme="minorEastAsia"/>
          <w:lang w:val="en-US" w:eastAsia="zh-CN"/>
        </w:rPr>
        <w:t xml:space="preserve"> a fake location</w:t>
      </w:r>
      <w:r w:rsidR="005F26E8" w:rsidRPr="005F26E8">
        <w:t xml:space="preserve"> </w:t>
      </w:r>
      <w:r w:rsidR="005F26E8" w:rsidRPr="005F26E8">
        <w:rPr>
          <w:rFonts w:eastAsiaTheme="minorEastAsia"/>
          <w:lang w:val="en-US" w:eastAsia="zh-CN"/>
        </w:rPr>
        <w:t xml:space="preserve">intentionally </w:t>
      </w:r>
      <w:r w:rsidR="009706F6">
        <w:rPr>
          <w:rFonts w:eastAsiaTheme="minorEastAsia"/>
          <w:lang w:val="en-US" w:eastAsia="zh-CN"/>
        </w:rPr>
        <w:t xml:space="preserve">to access </w:t>
      </w:r>
      <w:r w:rsidR="002806FF">
        <w:rPr>
          <w:rFonts w:eastAsiaTheme="minorEastAsia"/>
          <w:lang w:val="en-US" w:eastAsia="zh-CN"/>
        </w:rPr>
        <w:t>its intended</w:t>
      </w:r>
      <w:r w:rsidR="00F7243A">
        <w:rPr>
          <w:rFonts w:eastAsiaTheme="minorEastAsia"/>
          <w:lang w:val="en-US" w:eastAsia="zh-CN"/>
        </w:rPr>
        <w:t xml:space="preserve"> country.</w:t>
      </w:r>
      <w:r w:rsidR="005F26E8">
        <w:rPr>
          <w:rFonts w:eastAsiaTheme="minorEastAsia"/>
          <w:lang w:val="en-US" w:eastAsia="zh-CN"/>
        </w:rPr>
        <w:t xml:space="preserve"> I</w:t>
      </w:r>
      <w:r w:rsidR="00E76783">
        <w:rPr>
          <w:rFonts w:eastAsiaTheme="minorEastAsia"/>
          <w:lang w:val="en-US" w:eastAsia="zh-CN"/>
        </w:rPr>
        <w:t>n this case, i</w:t>
      </w:r>
      <w:r w:rsidR="005F26E8">
        <w:rPr>
          <w:rFonts w:eastAsiaTheme="minorEastAsia"/>
          <w:lang w:val="en-US" w:eastAsia="zh-CN"/>
        </w:rPr>
        <w:t xml:space="preserve">f the network allow the UE access and provide UE </w:t>
      </w:r>
      <w:r w:rsidR="00310B2B" w:rsidRPr="00310B2B">
        <w:rPr>
          <w:rFonts w:eastAsiaTheme="minorEastAsia"/>
          <w:lang w:val="en-US" w:eastAsia="zh-CN"/>
        </w:rPr>
        <w:t xml:space="preserve">the </w:t>
      </w:r>
      <w:r w:rsidR="00E76783">
        <w:rPr>
          <w:rFonts w:eastAsiaTheme="minorEastAsia"/>
          <w:lang w:val="en-US" w:eastAsia="zh-CN"/>
        </w:rPr>
        <w:t xml:space="preserve">services </w:t>
      </w:r>
      <w:r w:rsidR="005F26E8">
        <w:rPr>
          <w:rFonts w:eastAsiaTheme="minorEastAsia"/>
          <w:lang w:val="en-US" w:eastAsia="zh-CN"/>
        </w:rPr>
        <w:t xml:space="preserve">without limitation, </w:t>
      </w:r>
      <w:r w:rsidR="00E76783">
        <w:rPr>
          <w:rFonts w:eastAsiaTheme="minorEastAsia"/>
          <w:lang w:val="en-US" w:eastAsia="zh-CN"/>
        </w:rPr>
        <w:t xml:space="preserve">it is possible that </w:t>
      </w:r>
      <w:r w:rsidR="001C5D15">
        <w:rPr>
          <w:rFonts w:eastAsiaTheme="minorEastAsia"/>
          <w:lang w:val="en-US" w:eastAsia="zh-CN"/>
        </w:rPr>
        <w:t xml:space="preserve">the UE may </w:t>
      </w:r>
      <w:r w:rsidR="00AA290B">
        <w:rPr>
          <w:rFonts w:eastAsiaTheme="minorEastAsia"/>
          <w:lang w:val="en-US" w:eastAsia="zh-CN"/>
        </w:rPr>
        <w:t xml:space="preserve">be engaged in </w:t>
      </w:r>
      <w:r w:rsidR="00CE223F" w:rsidRPr="00CE223F">
        <w:rPr>
          <w:rFonts w:eastAsiaTheme="minorEastAsia"/>
          <w:lang w:val="en-US" w:eastAsia="zh-CN"/>
        </w:rPr>
        <w:t>illegal activities</w:t>
      </w:r>
      <w:r w:rsidR="00CE223F">
        <w:rPr>
          <w:rFonts w:eastAsiaTheme="minorEastAsia"/>
          <w:lang w:val="en-US" w:eastAsia="zh-CN"/>
        </w:rPr>
        <w:t>.</w:t>
      </w:r>
      <w:r w:rsidR="00DD486C">
        <w:rPr>
          <w:rFonts w:eastAsiaTheme="minorEastAsia"/>
          <w:lang w:val="en-US" w:eastAsia="zh-CN"/>
        </w:rPr>
        <w:t xml:space="preserve"> </w:t>
      </w:r>
      <w:r w:rsidR="007D784D">
        <w:rPr>
          <w:rFonts w:eastAsiaTheme="minorEastAsia"/>
          <w:lang w:val="en-US" w:eastAsia="zh-CN"/>
        </w:rPr>
        <w:t>Another possibility is that a malicious 3</w:t>
      </w:r>
      <w:r w:rsidR="007D784D" w:rsidRPr="007D784D">
        <w:rPr>
          <w:rFonts w:eastAsiaTheme="minorEastAsia"/>
          <w:vertAlign w:val="superscript"/>
          <w:lang w:val="en-US" w:eastAsia="zh-CN"/>
        </w:rPr>
        <w:t>rd</w:t>
      </w:r>
      <w:r w:rsidR="007D784D">
        <w:rPr>
          <w:rFonts w:eastAsiaTheme="minorEastAsia"/>
          <w:lang w:val="en-US" w:eastAsia="zh-CN"/>
        </w:rPr>
        <w:t xml:space="preserve"> party could be tampering with the UE’s capability of providing its location. </w:t>
      </w:r>
      <w:r w:rsidR="00CF5208">
        <w:rPr>
          <w:rFonts w:eastAsiaTheme="minorEastAsia"/>
          <w:lang w:val="en-US" w:eastAsia="zh-CN"/>
        </w:rPr>
        <w:t xml:space="preserve">Thus, </w:t>
      </w:r>
      <w:r w:rsidR="00D85092">
        <w:rPr>
          <w:rFonts w:eastAsiaTheme="minorEastAsia"/>
          <w:lang w:val="en-US" w:eastAsia="zh-CN"/>
        </w:rPr>
        <w:t xml:space="preserve">the location verification is necessary </w:t>
      </w:r>
      <w:r w:rsidR="001B0A2E">
        <w:rPr>
          <w:rFonts w:eastAsiaTheme="minorEastAsia"/>
          <w:lang w:val="en-US" w:eastAsia="zh-CN"/>
        </w:rPr>
        <w:t>before allowing the UE access</w:t>
      </w:r>
      <w:r w:rsidR="006A587A">
        <w:rPr>
          <w:rFonts w:eastAsiaTheme="minorEastAsia"/>
          <w:lang w:val="en-US" w:eastAsia="zh-CN"/>
        </w:rPr>
        <w:t>es</w:t>
      </w:r>
      <w:r w:rsidR="001B0A2E">
        <w:rPr>
          <w:rFonts w:eastAsiaTheme="minorEastAsia"/>
          <w:lang w:val="en-US" w:eastAsia="zh-CN"/>
        </w:rPr>
        <w:t xml:space="preserve"> the services. </w:t>
      </w:r>
    </w:p>
    <w:p w14:paraId="576FB350" w14:textId="77777777" w:rsidR="00F26AB9" w:rsidRDefault="000F2975" w:rsidP="00E24655">
      <w:pPr>
        <w:rPr>
          <w:rFonts w:eastAsiaTheme="minorEastAsia"/>
          <w:lang w:val="en-US" w:eastAsia="zh-CN"/>
        </w:rPr>
      </w:pPr>
      <w:r>
        <w:rPr>
          <w:rFonts w:eastAsiaTheme="minorEastAsia"/>
          <w:lang w:val="en-US" w:eastAsia="zh-CN"/>
        </w:rPr>
        <w:t xml:space="preserve">Secondly, </w:t>
      </w:r>
      <w:r w:rsidR="00F26AB9">
        <w:rPr>
          <w:rFonts w:eastAsiaTheme="minorEastAsia"/>
          <w:lang w:val="en-US" w:eastAsia="zh-CN"/>
        </w:rPr>
        <w:t>according to the RAN1</w:t>
      </w:r>
      <w:r w:rsidR="00FC4145">
        <w:rPr>
          <w:rFonts w:eastAsiaTheme="minorEastAsia"/>
          <w:lang w:val="en-US" w:eastAsia="zh-CN"/>
        </w:rPr>
        <w:t>’s studies, the verification</w:t>
      </w:r>
      <w:r w:rsidR="00BB251D">
        <w:rPr>
          <w:rFonts w:eastAsiaTheme="minorEastAsia"/>
          <w:lang w:val="en-US" w:eastAsia="zh-CN"/>
        </w:rPr>
        <w:t xml:space="preserve"> procedure</w:t>
      </w:r>
      <w:r w:rsidR="00FC4145">
        <w:rPr>
          <w:rFonts w:eastAsiaTheme="minorEastAsia"/>
          <w:lang w:val="en-US" w:eastAsia="zh-CN"/>
        </w:rPr>
        <w:t xml:space="preserve"> might last 10</w:t>
      </w:r>
      <w:r w:rsidR="0081622E">
        <w:rPr>
          <w:rFonts w:eastAsiaTheme="minorEastAsia"/>
          <w:lang w:val="en-US" w:eastAsia="zh-CN"/>
        </w:rPr>
        <w:t>s</w:t>
      </w:r>
      <w:r w:rsidR="00FC4145">
        <w:rPr>
          <w:rFonts w:eastAsiaTheme="minorEastAsia"/>
          <w:lang w:val="en-US" w:eastAsia="zh-CN"/>
        </w:rPr>
        <w:t>~180s</w:t>
      </w:r>
      <w:r w:rsidR="00F26AB9">
        <w:rPr>
          <w:rFonts w:eastAsiaTheme="minorEastAsia"/>
          <w:lang w:val="en-US" w:eastAsia="zh-CN"/>
        </w:rPr>
        <w:t xml:space="preserve"> if the </w:t>
      </w:r>
      <w:r w:rsidR="00F26AB9" w:rsidRPr="00F26AB9">
        <w:rPr>
          <w:rFonts w:eastAsiaTheme="minorEastAsia"/>
          <w:lang w:val="en-US" w:eastAsia="zh-CN"/>
        </w:rPr>
        <w:t xml:space="preserve">Multi-RTT and UL/DL-TDOA methods </w:t>
      </w:r>
      <w:r w:rsidR="00F26AB9">
        <w:rPr>
          <w:rFonts w:eastAsiaTheme="minorEastAsia"/>
          <w:lang w:val="en-US" w:eastAsia="zh-CN"/>
        </w:rPr>
        <w:t>are used</w:t>
      </w:r>
      <w:r w:rsidR="0057316C">
        <w:rPr>
          <w:rFonts w:eastAsiaTheme="minorEastAsia"/>
          <w:lang w:val="en-US" w:eastAsia="zh-CN"/>
        </w:rPr>
        <w:t xml:space="preserve"> [</w:t>
      </w:r>
      <w:r w:rsidR="00033735">
        <w:rPr>
          <w:rFonts w:eastAsiaTheme="minorEastAsia"/>
          <w:lang w:val="en-US" w:eastAsia="zh-CN"/>
        </w:rPr>
        <w:t>3</w:t>
      </w:r>
      <w:r w:rsidR="0057316C">
        <w:rPr>
          <w:rFonts w:eastAsiaTheme="minorEastAsia"/>
          <w:lang w:val="en-US" w:eastAsia="zh-CN"/>
        </w:rPr>
        <w:t>]</w:t>
      </w:r>
      <w:r w:rsidR="0081622E">
        <w:rPr>
          <w:rFonts w:eastAsiaTheme="minorEastAsia"/>
          <w:lang w:val="en-US" w:eastAsia="zh-CN"/>
        </w:rPr>
        <w:t>.</w:t>
      </w:r>
      <w:r w:rsidR="00BB251D">
        <w:rPr>
          <w:rFonts w:eastAsiaTheme="minorEastAsia"/>
          <w:lang w:val="en-US" w:eastAsia="zh-CN"/>
        </w:rPr>
        <w:t xml:space="preserve"> </w:t>
      </w:r>
      <w:r w:rsidR="00F26AB9" w:rsidRPr="00F26AB9">
        <w:rPr>
          <w:rFonts w:eastAsiaTheme="minorEastAsia"/>
          <w:lang w:val="en-US" w:eastAsia="zh-CN"/>
        </w:rPr>
        <w:t>The conclusions are presented as follows:</w:t>
      </w:r>
    </w:p>
    <w:tbl>
      <w:tblPr>
        <w:tblStyle w:val="af4"/>
        <w:tblW w:w="0" w:type="auto"/>
        <w:tblLook w:val="04A0" w:firstRow="1" w:lastRow="0" w:firstColumn="1" w:lastColumn="0" w:noHBand="0" w:noVBand="1"/>
      </w:tblPr>
      <w:tblGrid>
        <w:gridCol w:w="9631"/>
      </w:tblGrid>
      <w:tr w:rsidR="00F26AB9" w14:paraId="2F83367E" w14:textId="77777777" w:rsidTr="00F26AB9">
        <w:tc>
          <w:tcPr>
            <w:tcW w:w="9631" w:type="dxa"/>
          </w:tcPr>
          <w:p w14:paraId="733ED7D4" w14:textId="77777777" w:rsidR="00F26AB9" w:rsidRPr="00F26AB9" w:rsidRDefault="00F26AB9" w:rsidP="00F26AB9">
            <w:pPr>
              <w:spacing w:after="0"/>
              <w:jc w:val="both"/>
              <w:rPr>
                <w:rFonts w:eastAsia="Tahoma"/>
                <w:b/>
                <w:highlight w:val="green"/>
                <w:lang w:val="en-US" w:eastAsia="zh-CN"/>
              </w:rPr>
            </w:pPr>
            <w:r w:rsidRPr="00F26AB9">
              <w:rPr>
                <w:rFonts w:eastAsia="Tahoma"/>
                <w:b/>
                <w:highlight w:val="green"/>
                <w:lang w:val="en-US" w:eastAsia="zh-CN"/>
              </w:rPr>
              <w:t>Conclusion:</w:t>
            </w:r>
          </w:p>
          <w:p w14:paraId="4CEAE311" w14:textId="77777777" w:rsidR="00F26AB9" w:rsidRPr="00F26AB9" w:rsidRDefault="00F26AB9" w:rsidP="00F26AB9">
            <w:pPr>
              <w:spacing w:after="0"/>
              <w:rPr>
                <w:rFonts w:eastAsia="宋体"/>
                <w:dstrike/>
                <w:lang w:val="en-US" w:eastAsia="zh-CN"/>
              </w:rPr>
            </w:pPr>
            <w:r w:rsidRPr="00F26AB9">
              <w:rPr>
                <w:rFonts w:eastAsia="Tahoma"/>
                <w:lang w:val="en-US" w:eastAsia="zh-CN"/>
              </w:rPr>
              <w:t xml:space="preserve">For network verification of UE location in NR NTN with single satellite in view with </w:t>
            </w:r>
            <w:r w:rsidRPr="00F26AB9">
              <w:rPr>
                <w:rFonts w:eastAsia="Tahoma"/>
                <w:highlight w:val="yellow"/>
                <w:lang w:val="en-US" w:eastAsia="zh-CN"/>
              </w:rPr>
              <w:t>multi-RTT</w:t>
            </w:r>
            <w:r w:rsidRPr="00F26AB9">
              <w:rPr>
                <w:rFonts w:eastAsia="Tahoma"/>
                <w:lang w:val="en-US" w:eastAsia="zh-CN"/>
              </w:rPr>
              <w:t xml:space="preserve"> positioning: </w:t>
            </w:r>
          </w:p>
          <w:p w14:paraId="6A15D12D" w14:textId="77777777" w:rsidR="00F26AB9" w:rsidRPr="00F26AB9" w:rsidRDefault="00F26AB9" w:rsidP="00F26AB9">
            <w:pPr>
              <w:numPr>
                <w:ilvl w:val="0"/>
                <w:numId w:val="45"/>
              </w:numPr>
              <w:overflowPunct w:val="0"/>
              <w:autoSpaceDE w:val="0"/>
              <w:autoSpaceDN w:val="0"/>
              <w:adjustRightInd w:val="0"/>
              <w:snapToGrid w:val="0"/>
              <w:spacing w:after="0"/>
              <w:ind w:left="720"/>
              <w:textAlignment w:val="baseline"/>
              <w:rPr>
                <w:rFonts w:eastAsia="Malgun Gothic"/>
              </w:rPr>
            </w:pPr>
            <w:r w:rsidRPr="00F26AB9">
              <w:rPr>
                <w:rFonts w:eastAsia="Malgun Gothic" w:cs="Malgun Gothic"/>
              </w:rPr>
              <w:t>From RAN1 perspective, if the UE’s Rx-</w:t>
            </w:r>
            <w:proofErr w:type="spellStart"/>
            <w:r w:rsidRPr="00F26AB9">
              <w:rPr>
                <w:rFonts w:eastAsia="Malgun Gothic" w:cs="Malgun Gothic"/>
              </w:rPr>
              <w:t>Tx</w:t>
            </w:r>
            <w:proofErr w:type="spellEnd"/>
            <w:r w:rsidRPr="00F26AB9">
              <w:rPr>
                <w:rFonts w:eastAsia="Malgun Gothic" w:cs="Malgun Gothic"/>
              </w:rPr>
              <w:t xml:space="preserve"> time difference measurements report can be assumed to be trusted, multi-RTT positioning method using Rx-</w:t>
            </w:r>
            <w:proofErr w:type="spellStart"/>
            <w:r w:rsidRPr="00F26AB9">
              <w:rPr>
                <w:rFonts w:eastAsia="Malgun Gothic" w:cs="Malgun Gothic"/>
              </w:rPr>
              <w:t>Tx</w:t>
            </w:r>
            <w:proofErr w:type="spellEnd"/>
            <w:r w:rsidRPr="00F26AB9">
              <w:rPr>
                <w:rFonts w:eastAsia="Malgun Gothic" w:cs="Malgun Gothic"/>
              </w:rPr>
              <w:t xml:space="preserve"> time difference measurements can meet the accuracy requirement of less than 10km with 90% confidence, in case of:</w:t>
            </w:r>
          </w:p>
          <w:p w14:paraId="6206888F" w14:textId="77777777" w:rsidR="00F26AB9" w:rsidRPr="00F26AB9" w:rsidRDefault="00F26AB9" w:rsidP="00F26AB9">
            <w:pPr>
              <w:numPr>
                <w:ilvl w:val="1"/>
                <w:numId w:val="45"/>
              </w:numPr>
              <w:overflowPunct w:val="0"/>
              <w:autoSpaceDE w:val="0"/>
              <w:autoSpaceDN w:val="0"/>
              <w:adjustRightInd w:val="0"/>
              <w:snapToGrid w:val="0"/>
              <w:spacing w:after="0"/>
              <w:ind w:left="1559" w:hanging="340"/>
              <w:textAlignment w:val="baseline"/>
              <w:rPr>
                <w:rFonts w:eastAsia="Malgun Gothic" w:cs="Malgun Gothic"/>
              </w:rPr>
            </w:pPr>
            <w:r w:rsidRPr="00F26AB9">
              <w:rPr>
                <w:rFonts w:eastAsia="Malgun Gothic" w:cs="Malgun Gothic"/>
              </w:rPr>
              <w:t>At least LEO600 based deployment</w:t>
            </w:r>
          </w:p>
          <w:p w14:paraId="2FB1AE4A" w14:textId="77777777" w:rsidR="00F26AB9" w:rsidRPr="00F26AB9" w:rsidRDefault="00F26AB9" w:rsidP="00F26AB9">
            <w:pPr>
              <w:numPr>
                <w:ilvl w:val="1"/>
                <w:numId w:val="45"/>
              </w:numPr>
              <w:overflowPunct w:val="0"/>
              <w:autoSpaceDE w:val="0"/>
              <w:autoSpaceDN w:val="0"/>
              <w:adjustRightInd w:val="0"/>
              <w:snapToGrid w:val="0"/>
              <w:spacing w:after="0"/>
              <w:ind w:left="1559" w:hanging="340"/>
              <w:textAlignment w:val="baseline"/>
              <w:rPr>
                <w:rFonts w:eastAsia="Malgun Gothic" w:cs="Malgun Gothic"/>
              </w:rPr>
            </w:pPr>
            <w:r w:rsidRPr="00F26AB9">
              <w:rPr>
                <w:rFonts w:eastAsia="Malgun Gothic" w:cs="Malgun Gothic"/>
              </w:rPr>
              <w:t>Earth fixed cells</w:t>
            </w:r>
          </w:p>
          <w:p w14:paraId="4E782CA4" w14:textId="77777777" w:rsidR="00F26AB9" w:rsidRPr="00F26AB9" w:rsidRDefault="00F26AB9" w:rsidP="00F26AB9">
            <w:pPr>
              <w:numPr>
                <w:ilvl w:val="1"/>
                <w:numId w:val="45"/>
              </w:numPr>
              <w:overflowPunct w:val="0"/>
              <w:autoSpaceDE w:val="0"/>
              <w:autoSpaceDN w:val="0"/>
              <w:adjustRightInd w:val="0"/>
              <w:snapToGrid w:val="0"/>
              <w:spacing w:after="0"/>
              <w:ind w:left="1559" w:hanging="340"/>
              <w:textAlignment w:val="baseline"/>
              <w:rPr>
                <w:rFonts w:eastAsia="Malgun Gothic" w:cs="Malgun Gothic"/>
              </w:rPr>
            </w:pPr>
            <w:r w:rsidRPr="00F26AB9">
              <w:rPr>
                <w:rFonts w:eastAsia="Malgun Gothic" w:cs="Malgun Gothic"/>
              </w:rPr>
              <w:t>Earth moving cell at least if UE dwell time within the cell is enough to perform at least two RTT measurements</w:t>
            </w:r>
          </w:p>
          <w:p w14:paraId="73556EA9" w14:textId="77777777" w:rsidR="00F26AB9" w:rsidRPr="00F26AB9" w:rsidRDefault="00F26AB9" w:rsidP="00E24655">
            <w:pPr>
              <w:numPr>
                <w:ilvl w:val="0"/>
                <w:numId w:val="45"/>
              </w:numPr>
              <w:overflowPunct w:val="0"/>
              <w:autoSpaceDE w:val="0"/>
              <w:autoSpaceDN w:val="0"/>
              <w:adjustRightInd w:val="0"/>
              <w:snapToGrid w:val="0"/>
              <w:spacing w:after="0"/>
              <w:ind w:left="720"/>
              <w:textAlignment w:val="baseline"/>
              <w:rPr>
                <w:rFonts w:eastAsia="Malgun Gothic" w:cs="Malgun Gothic"/>
              </w:rPr>
            </w:pPr>
            <w:r w:rsidRPr="00F26AB9">
              <w:rPr>
                <w:rFonts w:eastAsia="Malgun Gothic" w:cs="Malgun Gothic"/>
                <w:highlight w:val="yellow"/>
              </w:rPr>
              <w:t>Note: the required over-the-air latency reported in evaluations ranged from less than 10s up to 180s</w:t>
            </w:r>
          </w:p>
        </w:tc>
      </w:tr>
    </w:tbl>
    <w:p w14:paraId="57CE453B" w14:textId="77777777" w:rsidR="00F26AB9" w:rsidRDefault="00F26AB9" w:rsidP="00E24655">
      <w:pPr>
        <w:rPr>
          <w:rFonts w:eastAsiaTheme="minorEastAsia"/>
          <w:lang w:val="en-US" w:eastAsia="zh-CN"/>
        </w:rPr>
      </w:pPr>
    </w:p>
    <w:p w14:paraId="1F42D0E3" w14:textId="524B2A18" w:rsidR="0079258D" w:rsidRDefault="00F26AB9" w:rsidP="00E24655">
      <w:pPr>
        <w:rPr>
          <w:rFonts w:eastAsiaTheme="minorEastAsia"/>
          <w:lang w:val="en-US" w:eastAsia="zh-CN"/>
        </w:rPr>
      </w:pPr>
      <w:r>
        <w:rPr>
          <w:rFonts w:eastAsiaTheme="minorEastAsia"/>
          <w:lang w:val="en-US" w:eastAsia="zh-CN"/>
        </w:rPr>
        <w:t xml:space="preserve">Thus, </w:t>
      </w:r>
      <w:r w:rsidRPr="00F26AB9">
        <w:rPr>
          <w:rFonts w:eastAsiaTheme="minorEastAsia"/>
          <w:lang w:val="en-US" w:eastAsia="zh-CN"/>
        </w:rPr>
        <w:t>if the network provides the UE all kinds of services without any restriction before the verification is finished, the UE might leave the network in advance to escape the verification. That is,</w:t>
      </w:r>
      <w:r w:rsidR="00C17E0C">
        <w:rPr>
          <w:rFonts w:eastAsiaTheme="minorEastAsia" w:hint="eastAsia"/>
          <w:lang w:val="en-US" w:eastAsia="zh-CN"/>
        </w:rPr>
        <w:t xml:space="preserve"> </w:t>
      </w:r>
      <w:r w:rsidR="00C17E0C">
        <w:rPr>
          <w:rFonts w:eastAsiaTheme="minorEastAsia"/>
          <w:lang w:val="en-US" w:eastAsia="zh-CN"/>
        </w:rPr>
        <w:t>d</w:t>
      </w:r>
      <w:r w:rsidR="00AA56D5">
        <w:rPr>
          <w:rFonts w:eastAsiaTheme="minorEastAsia"/>
          <w:lang w:val="en-US" w:eastAsia="zh-CN"/>
        </w:rPr>
        <w:t xml:space="preserve">uring this </w:t>
      </w:r>
      <w:r w:rsidR="006C2E63">
        <w:rPr>
          <w:rFonts w:eastAsiaTheme="minorEastAsia"/>
          <w:lang w:val="en-US" w:eastAsia="zh-CN"/>
        </w:rPr>
        <w:t>period</w:t>
      </w:r>
      <w:r w:rsidR="00AA56D5">
        <w:rPr>
          <w:rFonts w:eastAsiaTheme="minorEastAsia"/>
          <w:lang w:val="en-US" w:eastAsia="zh-CN"/>
        </w:rPr>
        <w:t xml:space="preserve">, the UE might have finished the </w:t>
      </w:r>
      <w:r w:rsidR="00E37285">
        <w:rPr>
          <w:rFonts w:eastAsiaTheme="minorEastAsia"/>
          <w:lang w:val="en-US" w:eastAsia="zh-CN"/>
        </w:rPr>
        <w:t xml:space="preserve">transmission, or </w:t>
      </w:r>
      <w:r w:rsidR="00E55F32">
        <w:rPr>
          <w:rFonts w:eastAsiaTheme="minorEastAsia"/>
          <w:lang w:val="en-US" w:eastAsia="zh-CN"/>
        </w:rPr>
        <w:t xml:space="preserve">if not, </w:t>
      </w:r>
      <w:r w:rsidR="00E37285">
        <w:rPr>
          <w:rFonts w:eastAsiaTheme="minorEastAsia"/>
          <w:lang w:val="en-US" w:eastAsia="zh-CN"/>
        </w:rPr>
        <w:t xml:space="preserve">the UE might leave and re-access to the network </w:t>
      </w:r>
      <w:r w:rsidR="00E55F32">
        <w:rPr>
          <w:rFonts w:eastAsiaTheme="minorEastAsia"/>
          <w:lang w:val="en-US" w:eastAsia="zh-CN"/>
        </w:rPr>
        <w:t xml:space="preserve">at </w:t>
      </w:r>
      <w:r w:rsidR="00E37285">
        <w:rPr>
          <w:rFonts w:eastAsiaTheme="minorEastAsia"/>
          <w:lang w:val="en-US" w:eastAsia="zh-CN"/>
        </w:rPr>
        <w:t xml:space="preserve">next time to continue the transmission. </w:t>
      </w:r>
      <w:r w:rsidR="00E77EED">
        <w:rPr>
          <w:rFonts w:eastAsiaTheme="minorEastAsia"/>
          <w:lang w:val="en-US" w:eastAsia="zh-CN"/>
        </w:rPr>
        <w:t>Thus</w:t>
      </w:r>
      <w:r w:rsidR="00DD3D0F">
        <w:rPr>
          <w:rFonts w:eastAsiaTheme="minorEastAsia"/>
          <w:lang w:val="en-US" w:eastAsia="zh-CN"/>
        </w:rPr>
        <w:t xml:space="preserve">, UE </w:t>
      </w:r>
      <w:r w:rsidR="00C17E0C">
        <w:rPr>
          <w:rFonts w:eastAsiaTheme="minorEastAsia"/>
          <w:lang w:val="en-US" w:eastAsia="zh-CN"/>
        </w:rPr>
        <w:t>can</w:t>
      </w:r>
      <w:r w:rsidR="00DD3D0F">
        <w:rPr>
          <w:rFonts w:eastAsiaTheme="minorEastAsia"/>
          <w:lang w:val="en-US" w:eastAsia="zh-CN"/>
        </w:rPr>
        <w:t xml:space="preserve"> </w:t>
      </w:r>
      <w:r w:rsidR="00DD3D0F" w:rsidRPr="00DD3D0F">
        <w:rPr>
          <w:rFonts w:eastAsiaTheme="minorEastAsia"/>
          <w:lang w:val="en-US" w:eastAsia="zh-CN"/>
        </w:rPr>
        <w:t xml:space="preserve">be engaged in illegal activities </w:t>
      </w:r>
      <w:r w:rsidR="00267A13">
        <w:rPr>
          <w:rFonts w:eastAsiaTheme="minorEastAsia"/>
          <w:lang w:val="en-US" w:eastAsia="zh-CN"/>
        </w:rPr>
        <w:t>in</w:t>
      </w:r>
      <w:r w:rsidR="00DD3D0F">
        <w:rPr>
          <w:rFonts w:eastAsiaTheme="minorEastAsia"/>
          <w:lang w:val="en-US" w:eastAsia="zh-CN"/>
        </w:rPr>
        <w:t xml:space="preserve"> this way</w:t>
      </w:r>
      <w:r w:rsidR="00500FFE">
        <w:rPr>
          <w:rFonts w:eastAsiaTheme="minorEastAsia"/>
          <w:lang w:val="en-US" w:eastAsia="zh-CN"/>
        </w:rPr>
        <w:t>, which rise</w:t>
      </w:r>
      <w:r w:rsidR="00935A83">
        <w:rPr>
          <w:rFonts w:eastAsiaTheme="minorEastAsia"/>
          <w:lang w:val="en-US" w:eastAsia="zh-CN"/>
        </w:rPr>
        <w:t>s</w:t>
      </w:r>
      <w:r w:rsidR="00500FFE">
        <w:rPr>
          <w:rFonts w:eastAsiaTheme="minorEastAsia"/>
          <w:lang w:val="en-US" w:eastAsia="zh-CN"/>
        </w:rPr>
        <w:t xml:space="preserve"> security concern. </w:t>
      </w:r>
      <w:r w:rsidR="00E76783">
        <w:rPr>
          <w:rFonts w:eastAsiaTheme="minorEastAsia"/>
          <w:lang w:val="en-US" w:eastAsia="zh-CN"/>
        </w:rPr>
        <w:t>In order to avoid such UE behavior, RAN and/or core network implementations should be able to deny subsequent network attach attempts by the same UE</w:t>
      </w:r>
    </w:p>
    <w:p w14:paraId="61544FE2" w14:textId="6053690E" w:rsidR="00631F21" w:rsidRDefault="00BC7168" w:rsidP="000F049C">
      <w:pPr>
        <w:pStyle w:val="Proposal"/>
        <w:numPr>
          <w:ilvl w:val="0"/>
          <w:numId w:val="0"/>
        </w:numPr>
        <w:ind w:left="360"/>
      </w:pPr>
      <w:r w:rsidRPr="000F049C">
        <w:rPr>
          <w:rFonts w:hint="eastAsia"/>
        </w:rPr>
        <w:t>O</w:t>
      </w:r>
      <w:r w:rsidRPr="000F049C">
        <w:t xml:space="preserve">bservation 1: </w:t>
      </w:r>
      <w:r w:rsidR="003C0701" w:rsidRPr="003C0701">
        <w:t>For the UEs, if location verification is required (up to 5GC), 5GC should not provide services to them before location verification is completed</w:t>
      </w:r>
      <w:r w:rsidR="003C0701">
        <w:t xml:space="preserve">. </w:t>
      </w:r>
      <w:r w:rsidR="00631F21">
        <w:t xml:space="preserve">There are two issues </w:t>
      </w:r>
      <w:r w:rsidR="00064878">
        <w:t>concerned</w:t>
      </w:r>
      <w:r w:rsidR="00631F21">
        <w:t xml:space="preserve"> </w:t>
      </w:r>
      <w:r w:rsidR="009A58DE">
        <w:t>about</w:t>
      </w:r>
      <w:r w:rsidR="004C5A00">
        <w:t xml:space="preserve"> allowing </w:t>
      </w:r>
      <w:r w:rsidR="004C5A00" w:rsidRPr="004C5A00">
        <w:t xml:space="preserve">the verification procedure </w:t>
      </w:r>
      <w:r w:rsidR="004C5A00">
        <w:t xml:space="preserve">to </w:t>
      </w:r>
      <w:r w:rsidR="004C5A00" w:rsidRPr="004C5A00">
        <w:t>be run in parallel with the targeted services</w:t>
      </w:r>
      <w:r w:rsidR="004C5A00">
        <w:t>:</w:t>
      </w:r>
    </w:p>
    <w:p w14:paraId="7A896C83" w14:textId="77777777" w:rsidR="0079258D" w:rsidRPr="000F049C" w:rsidRDefault="004C5A00" w:rsidP="00D13558">
      <w:pPr>
        <w:pStyle w:val="Proposal"/>
        <w:numPr>
          <w:ilvl w:val="0"/>
          <w:numId w:val="0"/>
        </w:numPr>
        <w:ind w:leftChars="280" w:left="560"/>
      </w:pPr>
      <w:r>
        <w:t xml:space="preserve">Issue 1: </w:t>
      </w:r>
      <w:r w:rsidR="00E53AFF" w:rsidRPr="000F049C">
        <w:t>The UE may be engaged in illegal activities</w:t>
      </w:r>
      <w:r w:rsidR="00D7544C" w:rsidRPr="000F049C">
        <w:t xml:space="preserve"> if </w:t>
      </w:r>
      <w:r w:rsidR="00116651">
        <w:t xml:space="preserve">is </w:t>
      </w:r>
      <w:r w:rsidR="00D7544C" w:rsidRPr="000F049C">
        <w:t>provide</w:t>
      </w:r>
      <w:r w:rsidR="00116651">
        <w:t>d</w:t>
      </w:r>
      <w:r w:rsidR="005D198F">
        <w:t xml:space="preserve"> to</w:t>
      </w:r>
      <w:r w:rsidR="00D7544C" w:rsidRPr="000F049C">
        <w:t xml:space="preserve"> th</w:t>
      </w:r>
      <w:r w:rsidR="00116651">
        <w:t>e</w:t>
      </w:r>
      <w:r w:rsidR="00D7544C" w:rsidRPr="000F049C">
        <w:t xml:space="preserve"> unlimited services before verifying its location.</w:t>
      </w:r>
    </w:p>
    <w:p w14:paraId="0514CE83" w14:textId="77777777" w:rsidR="00D7544C" w:rsidRPr="000F049C" w:rsidRDefault="004C5A00" w:rsidP="00D13558">
      <w:pPr>
        <w:pStyle w:val="Proposal"/>
        <w:numPr>
          <w:ilvl w:val="0"/>
          <w:numId w:val="0"/>
        </w:numPr>
        <w:ind w:leftChars="280" w:left="560"/>
      </w:pPr>
      <w:r>
        <w:t>Issue 2</w:t>
      </w:r>
      <w:r w:rsidR="00D7544C" w:rsidRPr="000F049C">
        <w:t>:</w:t>
      </w:r>
      <w:r w:rsidR="00280654" w:rsidRPr="000F049C">
        <w:t xml:space="preserve"> </w:t>
      </w:r>
      <w:r w:rsidR="003C5093" w:rsidRPr="000F049C">
        <w:t xml:space="preserve">The UE may escape the </w:t>
      </w:r>
      <w:r w:rsidR="00487181" w:rsidRPr="000F049C">
        <w:t xml:space="preserve">verification by releasing the connection before </w:t>
      </w:r>
      <w:r w:rsidR="004E6E8A" w:rsidRPr="000F049C">
        <w:t xml:space="preserve">the verification </w:t>
      </w:r>
      <w:r w:rsidR="00A859AA" w:rsidRPr="000F049C">
        <w:t xml:space="preserve">is finished. </w:t>
      </w:r>
    </w:p>
    <w:p w14:paraId="0A4320E1" w14:textId="67B8DA3D" w:rsidR="00E07D59" w:rsidRPr="00F26AB9" w:rsidRDefault="00A75CDD" w:rsidP="00E07D59">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the above analysis, </w:t>
      </w:r>
      <w:r w:rsidR="00914362">
        <w:rPr>
          <w:rFonts w:eastAsiaTheme="minorEastAsia"/>
          <w:lang w:val="en-US" w:eastAsia="zh-CN"/>
        </w:rPr>
        <w:t xml:space="preserve">we propose that </w:t>
      </w:r>
      <w:r w:rsidR="00E4780B">
        <w:rPr>
          <w:rFonts w:eastAsiaTheme="minorEastAsia"/>
          <w:lang w:val="en-US" w:eastAsia="zh-CN"/>
        </w:rPr>
        <w:t xml:space="preserve">the </w:t>
      </w:r>
      <w:r w:rsidR="00485F99">
        <w:rPr>
          <w:rFonts w:eastAsiaTheme="minorEastAsia"/>
          <w:lang w:val="en-US" w:eastAsia="zh-CN"/>
        </w:rPr>
        <w:t>decision</w:t>
      </w:r>
      <w:r w:rsidR="003811DC">
        <w:rPr>
          <w:rFonts w:eastAsiaTheme="minorEastAsia"/>
          <w:lang w:val="en-US" w:eastAsia="zh-CN"/>
        </w:rPr>
        <w:t xml:space="preserve"> </w:t>
      </w:r>
      <w:r w:rsidR="00C6661A">
        <w:rPr>
          <w:rFonts w:eastAsiaTheme="minorEastAsia"/>
          <w:lang w:val="en-US" w:eastAsia="zh-CN"/>
        </w:rPr>
        <w:t>of</w:t>
      </w:r>
      <w:r w:rsidR="003811DC">
        <w:rPr>
          <w:rFonts w:eastAsiaTheme="minorEastAsia"/>
          <w:lang w:val="en-US" w:eastAsia="zh-CN"/>
        </w:rPr>
        <w:t xml:space="preserve"> allow</w:t>
      </w:r>
      <w:r w:rsidR="00C6661A">
        <w:rPr>
          <w:rFonts w:eastAsiaTheme="minorEastAsia"/>
          <w:lang w:val="en-US" w:eastAsia="zh-CN"/>
        </w:rPr>
        <w:t>ing</w:t>
      </w:r>
      <w:r w:rsidR="003811DC">
        <w:rPr>
          <w:rFonts w:eastAsiaTheme="minorEastAsia"/>
          <w:lang w:val="en-US" w:eastAsia="zh-CN"/>
        </w:rPr>
        <w:t xml:space="preserve"> the </w:t>
      </w:r>
      <w:r w:rsidR="000057D1">
        <w:rPr>
          <w:rFonts w:eastAsiaTheme="minorEastAsia"/>
          <w:lang w:val="en-US" w:eastAsia="zh-CN"/>
        </w:rPr>
        <w:t xml:space="preserve">verification procedure </w:t>
      </w:r>
      <w:r w:rsidR="000057D1" w:rsidRPr="000057D1">
        <w:rPr>
          <w:rFonts w:eastAsiaTheme="minorEastAsia"/>
          <w:lang w:val="en-US" w:eastAsia="zh-CN"/>
        </w:rPr>
        <w:t>run in parallel with the targeted services</w:t>
      </w:r>
      <w:r w:rsidR="00014BFE">
        <w:rPr>
          <w:rFonts w:eastAsiaTheme="minorEastAsia"/>
          <w:lang w:val="en-US" w:eastAsia="zh-CN"/>
        </w:rPr>
        <w:t>, especially for services like initial access and mobility</w:t>
      </w:r>
      <w:r w:rsidR="00F3716F">
        <w:rPr>
          <w:rFonts w:eastAsiaTheme="minorEastAsia"/>
          <w:lang w:val="en-US" w:eastAsia="zh-CN"/>
        </w:rPr>
        <w:t xml:space="preserve"> should be </w:t>
      </w:r>
      <w:r w:rsidR="00F26AB9">
        <w:rPr>
          <w:rFonts w:eastAsiaTheme="minorEastAsia"/>
          <w:lang w:val="en-US" w:eastAsia="zh-CN"/>
        </w:rPr>
        <w:t>reevaluated</w:t>
      </w:r>
      <w:r w:rsidR="00E76783">
        <w:rPr>
          <w:rFonts w:eastAsiaTheme="minorEastAsia"/>
          <w:lang w:val="en-US" w:eastAsia="zh-CN"/>
        </w:rPr>
        <w:t xml:space="preserve"> according to the operator’s policy</w:t>
      </w:r>
      <w:r w:rsidR="000057D1" w:rsidRPr="000057D1">
        <w:rPr>
          <w:rFonts w:eastAsiaTheme="minorEastAsia"/>
          <w:lang w:val="en-US" w:eastAsia="zh-CN"/>
        </w:rPr>
        <w:t>.</w:t>
      </w:r>
      <w:r w:rsidR="00F26AB9">
        <w:rPr>
          <w:rFonts w:eastAsiaTheme="minorEastAsia"/>
          <w:lang w:val="en-US" w:eastAsia="zh-CN"/>
        </w:rPr>
        <w:t xml:space="preserve"> </w:t>
      </w:r>
      <w:r w:rsidR="004E2B2A">
        <w:rPr>
          <w:rFonts w:eastAsiaTheme="minorEastAsia"/>
          <w:lang w:val="en-US" w:eastAsia="zh-CN"/>
        </w:rPr>
        <w:t xml:space="preserve">Case by case study may even </w:t>
      </w:r>
      <w:r w:rsidR="00E76783">
        <w:rPr>
          <w:rFonts w:eastAsiaTheme="minorEastAsia"/>
          <w:lang w:val="en-US" w:eastAsia="zh-CN"/>
        </w:rPr>
        <w:t xml:space="preserve">be </w:t>
      </w:r>
      <w:r w:rsidR="004E2B2A">
        <w:rPr>
          <w:rFonts w:eastAsiaTheme="minorEastAsia"/>
          <w:lang w:val="en-US" w:eastAsia="zh-CN"/>
        </w:rPr>
        <w:t xml:space="preserve">needed. </w:t>
      </w:r>
      <w:r w:rsidR="00417A8E">
        <w:rPr>
          <w:rFonts w:eastAsiaTheme="minorEastAsia"/>
          <w:lang w:val="en-US" w:eastAsia="zh-CN"/>
        </w:rPr>
        <w:t xml:space="preserve">In our understanding, the network </w:t>
      </w:r>
      <w:r w:rsidR="001C1D79">
        <w:rPr>
          <w:rFonts w:eastAsiaTheme="minorEastAsia"/>
          <w:lang w:val="en-US" w:eastAsia="zh-CN"/>
        </w:rPr>
        <w:t>should not</w:t>
      </w:r>
      <w:r w:rsidR="00417A8E">
        <w:rPr>
          <w:rFonts w:eastAsiaTheme="minorEastAsia"/>
          <w:lang w:val="en-US" w:eastAsia="zh-CN"/>
        </w:rPr>
        <w:t xml:space="preserve"> provide the full services to the UE without limitation</w:t>
      </w:r>
      <w:r w:rsidR="002A0CB0">
        <w:rPr>
          <w:rFonts w:eastAsiaTheme="minorEastAsia"/>
          <w:lang w:val="en-US" w:eastAsia="zh-CN"/>
        </w:rPr>
        <w:t xml:space="preserve"> before finishing the verification</w:t>
      </w:r>
      <w:r w:rsidR="00E76783">
        <w:rPr>
          <w:rFonts w:eastAsiaTheme="minorEastAsia"/>
          <w:lang w:val="en-US" w:eastAsia="zh-CN"/>
        </w:rPr>
        <w:t>, according to operator’s policy</w:t>
      </w:r>
      <w:r w:rsidR="00417A8E">
        <w:rPr>
          <w:rFonts w:eastAsiaTheme="minorEastAsia"/>
          <w:lang w:val="en-US" w:eastAsia="zh-CN"/>
        </w:rPr>
        <w:t xml:space="preserve">, or network should take some actions to avoid the events mentioned above. </w:t>
      </w:r>
    </w:p>
    <w:p w14:paraId="4C510E6F" w14:textId="77777777" w:rsidR="00E07D59" w:rsidRPr="00831AE9" w:rsidRDefault="00073785" w:rsidP="002A161D">
      <w:pPr>
        <w:pStyle w:val="Proposal"/>
      </w:pPr>
      <w:r w:rsidRPr="00073785">
        <w:t xml:space="preserve">RAN3 to discuss the </w:t>
      </w:r>
      <w:r w:rsidR="002A161D" w:rsidRPr="002A161D">
        <w:t xml:space="preserve">issues </w:t>
      </w:r>
      <w:r w:rsidRPr="00073785">
        <w:t>mentioned above and send an LS to SA2 to revisit th</w:t>
      </w:r>
      <w:r>
        <w:t>is issue</w:t>
      </w:r>
      <w:r w:rsidR="00DE03ED">
        <w:t>.</w:t>
      </w:r>
    </w:p>
    <w:p w14:paraId="5CA3A917" w14:textId="77777777" w:rsidR="00326166" w:rsidRPr="007D3E81" w:rsidRDefault="002B3F55" w:rsidP="001A1F92">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0D9ABF5C"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04ABE466" w14:textId="50A19C71" w:rsidR="002A161D" w:rsidRDefault="002A161D" w:rsidP="002A161D">
      <w:pPr>
        <w:pStyle w:val="Proposal"/>
        <w:numPr>
          <w:ilvl w:val="0"/>
          <w:numId w:val="0"/>
        </w:numPr>
        <w:ind w:left="720" w:hanging="360"/>
        <w:rPr>
          <w:lang w:eastAsia="zh-CN"/>
        </w:rPr>
      </w:pPr>
      <w:r>
        <w:rPr>
          <w:lang w:eastAsia="zh-CN"/>
        </w:rPr>
        <w:t xml:space="preserve">Observation 1: </w:t>
      </w:r>
      <w:r w:rsidR="00CB5B5E" w:rsidRPr="00CB5B5E">
        <w:rPr>
          <w:lang w:eastAsia="zh-CN"/>
        </w:rPr>
        <w:t xml:space="preserve">For the UEs, if location verification is required (up to 5GC), 5GC should not provide services to them before location verification is completed. </w:t>
      </w:r>
      <w:r w:rsidR="003E1106" w:rsidRPr="003E1106">
        <w:rPr>
          <w:lang w:eastAsia="zh-CN"/>
        </w:rPr>
        <w:t>There are two issues concerned about allowing the verification procedure to be run in par</w:t>
      </w:r>
      <w:r w:rsidR="003E1106">
        <w:rPr>
          <w:lang w:eastAsia="zh-CN"/>
        </w:rPr>
        <w:t>allel with the targeted service</w:t>
      </w:r>
      <w:r>
        <w:rPr>
          <w:lang w:eastAsia="zh-CN"/>
        </w:rPr>
        <w:t>s:</w:t>
      </w:r>
    </w:p>
    <w:p w14:paraId="5165C477" w14:textId="77777777" w:rsidR="00B07AF1" w:rsidRDefault="002A161D" w:rsidP="00B07AF1">
      <w:pPr>
        <w:pStyle w:val="Proposal"/>
        <w:numPr>
          <w:ilvl w:val="0"/>
          <w:numId w:val="0"/>
        </w:numPr>
        <w:ind w:left="720"/>
        <w:rPr>
          <w:lang w:eastAsia="zh-CN"/>
        </w:rPr>
      </w:pPr>
      <w:r>
        <w:rPr>
          <w:lang w:eastAsia="zh-CN"/>
        </w:rPr>
        <w:lastRenderedPageBreak/>
        <w:t xml:space="preserve">Issue 1: </w:t>
      </w:r>
      <w:r w:rsidR="00B07AF1" w:rsidRPr="00B07AF1">
        <w:rPr>
          <w:lang w:eastAsia="zh-CN"/>
        </w:rPr>
        <w:t xml:space="preserve">The UE may be engaged in illegal activities if is provided </w:t>
      </w:r>
      <w:r w:rsidR="005D198F">
        <w:rPr>
          <w:lang w:eastAsia="zh-CN"/>
        </w:rPr>
        <w:t xml:space="preserve">to </w:t>
      </w:r>
      <w:r w:rsidR="00B07AF1" w:rsidRPr="00B07AF1">
        <w:rPr>
          <w:lang w:eastAsia="zh-CN"/>
        </w:rPr>
        <w:t>the unlimited services before verifying its location.</w:t>
      </w:r>
    </w:p>
    <w:p w14:paraId="482EF7E6" w14:textId="77777777" w:rsidR="002A161D" w:rsidRDefault="00B07AF1" w:rsidP="00B07AF1">
      <w:pPr>
        <w:pStyle w:val="Proposal"/>
        <w:numPr>
          <w:ilvl w:val="0"/>
          <w:numId w:val="0"/>
        </w:numPr>
        <w:ind w:left="720" w:hanging="360"/>
        <w:rPr>
          <w:lang w:eastAsia="zh-CN"/>
        </w:rPr>
      </w:pPr>
      <w:r>
        <w:rPr>
          <w:lang w:eastAsia="zh-CN"/>
        </w:rPr>
        <w:tab/>
      </w:r>
      <w:r w:rsidR="002A161D">
        <w:rPr>
          <w:lang w:eastAsia="zh-CN"/>
        </w:rPr>
        <w:t xml:space="preserve">Issue 2: The UE may escape the verification by releasing the connection before the verification is finished. </w:t>
      </w:r>
    </w:p>
    <w:p w14:paraId="4CE91742" w14:textId="77777777" w:rsidR="00064977" w:rsidRPr="00B512A5" w:rsidRDefault="006E5B0B" w:rsidP="002A161D">
      <w:pPr>
        <w:pStyle w:val="Proposal"/>
        <w:numPr>
          <w:ilvl w:val="0"/>
          <w:numId w:val="0"/>
        </w:numPr>
        <w:ind w:left="720" w:hanging="360"/>
      </w:pPr>
      <w:r>
        <w:rPr>
          <w:noProof/>
        </w:rPr>
        <w:t>Proposal 1</w:t>
      </w:r>
      <w:r w:rsidR="00064977">
        <w:rPr>
          <w:noProof/>
        </w:rPr>
        <w:t xml:space="preserve">: </w:t>
      </w:r>
      <w:r w:rsidR="0073474A">
        <w:rPr>
          <w:noProof/>
        </w:rPr>
        <w:t xml:space="preserve"> </w:t>
      </w:r>
      <w:r w:rsidR="00B512A5">
        <w:t xml:space="preserve">RAN3 </w:t>
      </w:r>
      <w:r w:rsidR="00AE764A">
        <w:t xml:space="preserve">to discuss the </w:t>
      </w:r>
      <w:r w:rsidR="002A161D">
        <w:t>issues</w:t>
      </w:r>
      <w:r w:rsidR="00AE764A">
        <w:t xml:space="preserve"> mentioned above </w:t>
      </w:r>
      <w:r w:rsidR="00161288">
        <w:t xml:space="preserve">and </w:t>
      </w:r>
      <w:r w:rsidR="00AE764A">
        <w:t xml:space="preserve">send </w:t>
      </w:r>
      <w:r w:rsidR="00161288">
        <w:t>an LS to SA2 to revisit this issue</w:t>
      </w:r>
      <w:r w:rsidR="00B512A5">
        <w:t>.</w:t>
      </w:r>
    </w:p>
    <w:p w14:paraId="252E1D9D" w14:textId="77777777" w:rsidR="0001565F" w:rsidRPr="007D3E81" w:rsidRDefault="002B3F55" w:rsidP="0013204A">
      <w:pPr>
        <w:pStyle w:val="10"/>
      </w:pPr>
      <w:r>
        <w:t>4</w:t>
      </w:r>
      <w:r w:rsidR="005456E5">
        <w:t xml:space="preserve">. </w:t>
      </w:r>
      <w:r w:rsidR="0001565F" w:rsidRPr="007D3E81">
        <w:t>Reference</w:t>
      </w:r>
    </w:p>
    <w:bookmarkEnd w:id="0"/>
    <w:p w14:paraId="7532D351" w14:textId="77777777" w:rsidR="00720CE4" w:rsidRDefault="006318B1" w:rsidP="006318B1">
      <w:pPr>
        <w:numPr>
          <w:ilvl w:val="0"/>
          <w:numId w:val="16"/>
        </w:numPr>
        <w:rPr>
          <w:lang w:eastAsia="zh-CN"/>
        </w:rPr>
      </w:pPr>
      <w:r w:rsidRPr="006318B1">
        <w:rPr>
          <w:lang w:eastAsia="zh-CN"/>
        </w:rPr>
        <w:t>S2-2211199</w:t>
      </w:r>
      <w:r>
        <w:rPr>
          <w:lang w:eastAsia="zh-CN"/>
        </w:rPr>
        <w:t xml:space="preserve"> </w:t>
      </w:r>
      <w:r w:rsidRPr="006318B1">
        <w:rPr>
          <w:lang w:eastAsia="zh-CN"/>
        </w:rPr>
        <w:t>LS Response on Latency impact for NTN verified UE location</w:t>
      </w:r>
    </w:p>
    <w:p w14:paraId="39E1CEFA" w14:textId="6D2838B6" w:rsidR="00033735" w:rsidRPr="007D3E81" w:rsidRDefault="00033735" w:rsidP="006318B1">
      <w:pPr>
        <w:numPr>
          <w:ilvl w:val="0"/>
          <w:numId w:val="16"/>
        </w:numPr>
        <w:rPr>
          <w:lang w:eastAsia="zh-CN"/>
        </w:rPr>
      </w:pPr>
      <w:r>
        <w:rPr>
          <w:lang w:eastAsia="zh-CN"/>
        </w:rPr>
        <w:t>R3-230444 Latency Impact of Network Verified UE Location for NTN</w:t>
      </w:r>
      <w:r w:rsidR="002B15FB">
        <w:rPr>
          <w:lang w:eastAsia="zh-CN"/>
        </w:rPr>
        <w:t>, Ericsson</w:t>
      </w:r>
      <w:r w:rsidR="00E76783">
        <w:rPr>
          <w:lang w:eastAsia="zh-CN"/>
        </w:rPr>
        <w:t>, CATT</w:t>
      </w:r>
    </w:p>
    <w:p w14:paraId="26CE0CBC" w14:textId="77777777" w:rsidR="00F26AB9" w:rsidRPr="00C24ACF" w:rsidRDefault="00F26AB9" w:rsidP="00F26AB9">
      <w:pPr>
        <w:numPr>
          <w:ilvl w:val="0"/>
          <w:numId w:val="16"/>
        </w:numPr>
        <w:overflowPunct w:val="0"/>
        <w:autoSpaceDE w:val="0"/>
        <w:autoSpaceDN w:val="0"/>
        <w:adjustRightInd w:val="0"/>
        <w:spacing w:after="120"/>
        <w:jc w:val="both"/>
        <w:rPr>
          <w:rFonts w:eastAsia="Symbol"/>
          <w:lang w:val="en-US"/>
        </w:rPr>
      </w:pPr>
      <w:r>
        <w:rPr>
          <w:rFonts w:eastAsia="Symbol"/>
          <w:lang w:val="en-US"/>
        </w:rPr>
        <w:t>RAN1 #111</w:t>
      </w:r>
      <w:r w:rsidRPr="003410E0">
        <w:rPr>
          <w:rFonts w:eastAsia="Symbol"/>
          <w:lang w:val="en-US"/>
        </w:rPr>
        <w:t xml:space="preserve"> Chair’s Notes</w:t>
      </w:r>
    </w:p>
    <w:p w14:paraId="49CB5FD0" w14:textId="77777777" w:rsidR="005456E5" w:rsidRPr="007D3E81" w:rsidRDefault="005456E5" w:rsidP="001551A2">
      <w:pPr>
        <w:rPr>
          <w:lang w:eastAsia="zh-CN"/>
        </w:rPr>
      </w:pPr>
    </w:p>
    <w:sectPr w:rsidR="005456E5" w:rsidRPr="007D3E8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1EC3EB" w14:textId="77777777" w:rsidR="000F7721" w:rsidRDefault="000F7721">
      <w:r>
        <w:separator/>
      </w:r>
    </w:p>
  </w:endnote>
  <w:endnote w:type="continuationSeparator" w:id="0">
    <w:p w14:paraId="4CD23071" w14:textId="77777777" w:rsidR="000F7721" w:rsidRDefault="000F7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B87F0"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94003E" w14:textId="77777777" w:rsidR="000F7721" w:rsidRDefault="000F7721">
      <w:r>
        <w:separator/>
      </w:r>
    </w:p>
  </w:footnote>
  <w:footnote w:type="continuationSeparator" w:id="0">
    <w:p w14:paraId="216E34A5" w14:textId="77777777" w:rsidR="000F7721" w:rsidRDefault="000F77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DBB0148"/>
    <w:multiLevelType w:val="hybridMultilevel"/>
    <w:tmpl w:val="C5B0A43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31E28BD"/>
    <w:multiLevelType w:val="hybridMultilevel"/>
    <w:tmpl w:val="E6A83934"/>
    <w:lvl w:ilvl="0" w:tplc="7F94D9AA">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10" w15:restartNumberingAfterBreak="0">
    <w:nsid w:val="18716D7A"/>
    <w:multiLevelType w:val="hybridMultilevel"/>
    <w:tmpl w:val="53F2C628"/>
    <w:lvl w:ilvl="0" w:tplc="A6C08B0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3" w15:restartNumberingAfterBreak="0">
    <w:nsid w:val="2F3D7357"/>
    <w:multiLevelType w:val="hybridMultilevel"/>
    <w:tmpl w:val="1E260C2A"/>
    <w:lvl w:ilvl="0" w:tplc="F0F6C25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124D75"/>
    <w:multiLevelType w:val="hybridMultilevel"/>
    <w:tmpl w:val="73B68020"/>
    <w:lvl w:ilvl="0" w:tplc="1A185314">
      <w:start w:val="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7516DC3"/>
    <w:multiLevelType w:val="hybridMultilevel"/>
    <w:tmpl w:val="3E3A9F7E"/>
    <w:lvl w:ilvl="0" w:tplc="A6C08B0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8"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3"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4"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5"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6" w15:restartNumberingAfterBreak="0">
    <w:nsid w:val="6F072759"/>
    <w:multiLevelType w:val="hybridMultilevel"/>
    <w:tmpl w:val="4BD0EABA"/>
    <w:lvl w:ilvl="0" w:tplc="1A18531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4385A0E"/>
    <w:multiLevelType w:val="hybridMultilevel"/>
    <w:tmpl w:val="1ED8A31C"/>
    <w:lvl w:ilvl="0" w:tplc="40090001">
      <w:start w:val="1"/>
      <w:numFmt w:val="bullet"/>
      <w:lvlText w:val=""/>
      <w:lvlJc w:val="left"/>
      <w:pPr>
        <w:ind w:left="785" w:hanging="360"/>
      </w:pPr>
      <w:rPr>
        <w:rFonts w:ascii="Symbol" w:hAnsi="Symbol" w:hint="default"/>
      </w:rPr>
    </w:lvl>
    <w:lvl w:ilvl="1" w:tplc="40090003">
      <w:start w:val="1"/>
      <w:numFmt w:val="bullet"/>
      <w:lvlText w:val="o"/>
      <w:lvlJc w:val="left"/>
      <w:pPr>
        <w:ind w:left="1505" w:hanging="360"/>
      </w:pPr>
      <w:rPr>
        <w:rFonts w:ascii="Courier New" w:hAnsi="Courier New" w:cs="Courier New" w:hint="default"/>
      </w:rPr>
    </w:lvl>
    <w:lvl w:ilvl="2" w:tplc="40090005">
      <w:start w:val="1"/>
      <w:numFmt w:val="bullet"/>
      <w:lvlText w:val=""/>
      <w:lvlJc w:val="left"/>
      <w:pPr>
        <w:ind w:left="2225" w:hanging="360"/>
      </w:pPr>
      <w:rPr>
        <w:rFonts w:ascii="Wingdings" w:hAnsi="Wingdings" w:hint="default"/>
      </w:rPr>
    </w:lvl>
    <w:lvl w:ilvl="3" w:tplc="40090001">
      <w:start w:val="1"/>
      <w:numFmt w:val="bullet"/>
      <w:lvlText w:val=""/>
      <w:lvlJc w:val="left"/>
      <w:pPr>
        <w:ind w:left="2945" w:hanging="360"/>
      </w:pPr>
      <w:rPr>
        <w:rFonts w:ascii="Symbol" w:hAnsi="Symbol" w:hint="default"/>
      </w:rPr>
    </w:lvl>
    <w:lvl w:ilvl="4" w:tplc="40090003">
      <w:start w:val="1"/>
      <w:numFmt w:val="bullet"/>
      <w:lvlText w:val="o"/>
      <w:lvlJc w:val="left"/>
      <w:pPr>
        <w:ind w:left="3665" w:hanging="360"/>
      </w:pPr>
      <w:rPr>
        <w:rFonts w:ascii="Courier New" w:hAnsi="Courier New" w:cs="Courier New" w:hint="default"/>
      </w:rPr>
    </w:lvl>
    <w:lvl w:ilvl="5" w:tplc="40090005">
      <w:start w:val="1"/>
      <w:numFmt w:val="bullet"/>
      <w:lvlText w:val=""/>
      <w:lvlJc w:val="left"/>
      <w:pPr>
        <w:ind w:left="4385" w:hanging="360"/>
      </w:pPr>
      <w:rPr>
        <w:rFonts w:ascii="Wingdings" w:hAnsi="Wingdings" w:hint="default"/>
      </w:rPr>
    </w:lvl>
    <w:lvl w:ilvl="6" w:tplc="40090001">
      <w:start w:val="1"/>
      <w:numFmt w:val="bullet"/>
      <w:lvlText w:val=""/>
      <w:lvlJc w:val="left"/>
      <w:pPr>
        <w:ind w:left="5105" w:hanging="360"/>
      </w:pPr>
      <w:rPr>
        <w:rFonts w:ascii="Symbol" w:hAnsi="Symbol" w:hint="default"/>
      </w:rPr>
    </w:lvl>
    <w:lvl w:ilvl="7" w:tplc="40090003">
      <w:start w:val="1"/>
      <w:numFmt w:val="bullet"/>
      <w:lvlText w:val="o"/>
      <w:lvlJc w:val="left"/>
      <w:pPr>
        <w:ind w:left="5825" w:hanging="360"/>
      </w:pPr>
      <w:rPr>
        <w:rFonts w:ascii="Courier New" w:hAnsi="Courier New" w:cs="Courier New" w:hint="default"/>
      </w:rPr>
    </w:lvl>
    <w:lvl w:ilvl="8" w:tplc="40090005">
      <w:start w:val="1"/>
      <w:numFmt w:val="bullet"/>
      <w:lvlText w:val=""/>
      <w:lvlJc w:val="left"/>
      <w:pPr>
        <w:ind w:left="6545" w:hanging="360"/>
      </w:pPr>
      <w:rPr>
        <w:rFonts w:ascii="Wingdings" w:hAnsi="Wingdings" w:hint="default"/>
      </w:rPr>
    </w:lvl>
  </w:abstractNum>
  <w:abstractNum w:abstractNumId="28"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8"/>
  </w:num>
  <w:num w:numId="4">
    <w:abstractNumId w:val="29"/>
  </w:num>
  <w:num w:numId="5">
    <w:abstractNumId w:val="23"/>
  </w:num>
  <w:num w:numId="6">
    <w:abstractNumId w:val="0"/>
  </w:num>
  <w:num w:numId="7">
    <w:abstractNumId w:val="7"/>
  </w:num>
  <w:num w:numId="8">
    <w:abstractNumId w:val="19"/>
  </w:num>
  <w:num w:numId="9">
    <w:abstractNumId w:val="21"/>
  </w:num>
  <w:num w:numId="10">
    <w:abstractNumId w:val="20"/>
  </w:num>
  <w:num w:numId="11">
    <w:abstractNumId w:val="17"/>
  </w:num>
  <w:num w:numId="12">
    <w:abstractNumId w:val="25"/>
  </w:num>
  <w:num w:numId="13">
    <w:abstractNumId w:val="9"/>
  </w:num>
  <w:num w:numId="14">
    <w:abstractNumId w:val="22"/>
  </w:num>
  <w:num w:numId="15">
    <w:abstractNumId w:val="24"/>
  </w:num>
  <w:num w:numId="16">
    <w:abstractNumId w:val="11"/>
  </w:num>
  <w:num w:numId="17">
    <w:abstractNumId w:val="4"/>
  </w:num>
  <w:num w:numId="18">
    <w:abstractNumId w:val="12"/>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6"/>
  </w:num>
  <w:num w:numId="30">
    <w:abstractNumId w:val="1"/>
  </w:num>
  <w:num w:numId="31">
    <w:abstractNumId w:val="1"/>
  </w:num>
  <w:num w:numId="32">
    <w:abstractNumId w:val="15"/>
  </w:num>
  <w:num w:numId="33">
    <w:abstractNumId w:val="15"/>
  </w:num>
  <w:num w:numId="34">
    <w:abstractNumId w:val="15"/>
  </w:num>
  <w:num w:numId="35">
    <w:abstractNumId w:val="18"/>
  </w:num>
  <w:num w:numId="36">
    <w:abstractNumId w:val="27"/>
  </w:num>
  <w:num w:numId="37">
    <w:abstractNumId w:val="3"/>
  </w:num>
  <w:num w:numId="38">
    <w:abstractNumId w:val="13"/>
  </w:num>
  <w:num w:numId="39">
    <w:abstractNumId w:val="16"/>
  </w:num>
  <w:num w:numId="40">
    <w:abstractNumId w:val="26"/>
  </w:num>
  <w:num w:numId="41">
    <w:abstractNumId w:val="10"/>
  </w:num>
  <w:num w:numId="42">
    <w:abstractNumId w:val="14"/>
  </w:num>
  <w:num w:numId="43">
    <w:abstractNumId w:val="15"/>
  </w:num>
  <w:num w:numId="44">
    <w:abstractNumId w:val="15"/>
  </w:num>
  <w:num w:numId="45">
    <w:abstractNumId w:val="5"/>
  </w:num>
  <w:num w:numId="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5"/>
  </w:num>
  <w:num w:numId="48">
    <w:abstractNumId w:val="15"/>
  </w:num>
  <w:num w:numId="49">
    <w:abstractNumId w:val="15"/>
  </w:num>
  <w:num w:numId="50">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7A6"/>
    <w:rsid w:val="00002862"/>
    <w:rsid w:val="00002C5F"/>
    <w:rsid w:val="000036AF"/>
    <w:rsid w:val="00003904"/>
    <w:rsid w:val="00003DF6"/>
    <w:rsid w:val="00003FCF"/>
    <w:rsid w:val="000044DA"/>
    <w:rsid w:val="000057D1"/>
    <w:rsid w:val="0000613E"/>
    <w:rsid w:val="000068C4"/>
    <w:rsid w:val="00006AA0"/>
    <w:rsid w:val="00006CEF"/>
    <w:rsid w:val="000110CA"/>
    <w:rsid w:val="00011674"/>
    <w:rsid w:val="000118F6"/>
    <w:rsid w:val="00013CB8"/>
    <w:rsid w:val="00014BFE"/>
    <w:rsid w:val="00014D1E"/>
    <w:rsid w:val="00015330"/>
    <w:rsid w:val="0001565F"/>
    <w:rsid w:val="0001701A"/>
    <w:rsid w:val="00017455"/>
    <w:rsid w:val="00017C43"/>
    <w:rsid w:val="000205C0"/>
    <w:rsid w:val="00020BFF"/>
    <w:rsid w:val="00021C8D"/>
    <w:rsid w:val="000224E8"/>
    <w:rsid w:val="00022E4A"/>
    <w:rsid w:val="00023E5C"/>
    <w:rsid w:val="00025434"/>
    <w:rsid w:val="00025F40"/>
    <w:rsid w:val="0002747B"/>
    <w:rsid w:val="000276D2"/>
    <w:rsid w:val="00031567"/>
    <w:rsid w:val="00031ABB"/>
    <w:rsid w:val="00032AB8"/>
    <w:rsid w:val="00033735"/>
    <w:rsid w:val="0003419C"/>
    <w:rsid w:val="000346B7"/>
    <w:rsid w:val="000357E9"/>
    <w:rsid w:val="00037B33"/>
    <w:rsid w:val="00040B64"/>
    <w:rsid w:val="00041246"/>
    <w:rsid w:val="0004127F"/>
    <w:rsid w:val="000421C4"/>
    <w:rsid w:val="000425BA"/>
    <w:rsid w:val="00042DBF"/>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4878"/>
    <w:rsid w:val="00064977"/>
    <w:rsid w:val="000655EF"/>
    <w:rsid w:val="00070CDD"/>
    <w:rsid w:val="000716C6"/>
    <w:rsid w:val="00072EDF"/>
    <w:rsid w:val="00073785"/>
    <w:rsid w:val="000737BB"/>
    <w:rsid w:val="00073998"/>
    <w:rsid w:val="00073C97"/>
    <w:rsid w:val="00075247"/>
    <w:rsid w:val="00075ADF"/>
    <w:rsid w:val="00076E9F"/>
    <w:rsid w:val="00077969"/>
    <w:rsid w:val="00081C37"/>
    <w:rsid w:val="00081F71"/>
    <w:rsid w:val="00083024"/>
    <w:rsid w:val="000832CF"/>
    <w:rsid w:val="00083842"/>
    <w:rsid w:val="000843D9"/>
    <w:rsid w:val="00084F0C"/>
    <w:rsid w:val="00084F5E"/>
    <w:rsid w:val="00085DF3"/>
    <w:rsid w:val="00086B96"/>
    <w:rsid w:val="00091874"/>
    <w:rsid w:val="000918C5"/>
    <w:rsid w:val="00093E22"/>
    <w:rsid w:val="0009471F"/>
    <w:rsid w:val="00094829"/>
    <w:rsid w:val="00095028"/>
    <w:rsid w:val="0009762D"/>
    <w:rsid w:val="00097964"/>
    <w:rsid w:val="00097992"/>
    <w:rsid w:val="00097FD1"/>
    <w:rsid w:val="000A0DF4"/>
    <w:rsid w:val="000A10EB"/>
    <w:rsid w:val="000A2D64"/>
    <w:rsid w:val="000A337E"/>
    <w:rsid w:val="000A3769"/>
    <w:rsid w:val="000A394F"/>
    <w:rsid w:val="000A3CD7"/>
    <w:rsid w:val="000A4C5A"/>
    <w:rsid w:val="000A5598"/>
    <w:rsid w:val="000A689E"/>
    <w:rsid w:val="000A6CBD"/>
    <w:rsid w:val="000B13E4"/>
    <w:rsid w:val="000B29FB"/>
    <w:rsid w:val="000B300C"/>
    <w:rsid w:val="000B4538"/>
    <w:rsid w:val="000B48A6"/>
    <w:rsid w:val="000B4B4A"/>
    <w:rsid w:val="000B54C1"/>
    <w:rsid w:val="000B5774"/>
    <w:rsid w:val="000B5F00"/>
    <w:rsid w:val="000B5F7E"/>
    <w:rsid w:val="000B78CC"/>
    <w:rsid w:val="000C00E1"/>
    <w:rsid w:val="000C07F2"/>
    <w:rsid w:val="000C2128"/>
    <w:rsid w:val="000C42DD"/>
    <w:rsid w:val="000C4E93"/>
    <w:rsid w:val="000C51A4"/>
    <w:rsid w:val="000C6CBB"/>
    <w:rsid w:val="000C6D76"/>
    <w:rsid w:val="000C6E31"/>
    <w:rsid w:val="000C6F49"/>
    <w:rsid w:val="000C7168"/>
    <w:rsid w:val="000D0344"/>
    <w:rsid w:val="000D283F"/>
    <w:rsid w:val="000D34D4"/>
    <w:rsid w:val="000D3B23"/>
    <w:rsid w:val="000D468C"/>
    <w:rsid w:val="000D5EC9"/>
    <w:rsid w:val="000E02F8"/>
    <w:rsid w:val="000E13C9"/>
    <w:rsid w:val="000E301C"/>
    <w:rsid w:val="000E3370"/>
    <w:rsid w:val="000E33C3"/>
    <w:rsid w:val="000E4329"/>
    <w:rsid w:val="000E558F"/>
    <w:rsid w:val="000E7C81"/>
    <w:rsid w:val="000F025B"/>
    <w:rsid w:val="000F049C"/>
    <w:rsid w:val="000F1FC4"/>
    <w:rsid w:val="000F2975"/>
    <w:rsid w:val="000F393D"/>
    <w:rsid w:val="000F446E"/>
    <w:rsid w:val="000F4483"/>
    <w:rsid w:val="000F461C"/>
    <w:rsid w:val="000F5047"/>
    <w:rsid w:val="000F62AE"/>
    <w:rsid w:val="000F6965"/>
    <w:rsid w:val="000F6E6D"/>
    <w:rsid w:val="000F7721"/>
    <w:rsid w:val="000F7A9D"/>
    <w:rsid w:val="000F7B91"/>
    <w:rsid w:val="00100151"/>
    <w:rsid w:val="00100609"/>
    <w:rsid w:val="00100BFE"/>
    <w:rsid w:val="0010166C"/>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6651"/>
    <w:rsid w:val="001177F1"/>
    <w:rsid w:val="00117B42"/>
    <w:rsid w:val="00117E84"/>
    <w:rsid w:val="00121CA2"/>
    <w:rsid w:val="0012227B"/>
    <w:rsid w:val="001227E7"/>
    <w:rsid w:val="00125A22"/>
    <w:rsid w:val="00126539"/>
    <w:rsid w:val="00126BF7"/>
    <w:rsid w:val="001308AF"/>
    <w:rsid w:val="0013091C"/>
    <w:rsid w:val="00130C8A"/>
    <w:rsid w:val="001312D1"/>
    <w:rsid w:val="0013156C"/>
    <w:rsid w:val="00131814"/>
    <w:rsid w:val="00131EA5"/>
    <w:rsid w:val="0013204A"/>
    <w:rsid w:val="00132625"/>
    <w:rsid w:val="00135B09"/>
    <w:rsid w:val="00137052"/>
    <w:rsid w:val="001377C4"/>
    <w:rsid w:val="00140232"/>
    <w:rsid w:val="0014087A"/>
    <w:rsid w:val="001408E7"/>
    <w:rsid w:val="00141333"/>
    <w:rsid w:val="00141C46"/>
    <w:rsid w:val="00141DD6"/>
    <w:rsid w:val="00144AA6"/>
    <w:rsid w:val="0014638D"/>
    <w:rsid w:val="0015093A"/>
    <w:rsid w:val="00150FD5"/>
    <w:rsid w:val="00152608"/>
    <w:rsid w:val="00154B8C"/>
    <w:rsid w:val="001551A2"/>
    <w:rsid w:val="0015526C"/>
    <w:rsid w:val="00157372"/>
    <w:rsid w:val="0016006A"/>
    <w:rsid w:val="0016044E"/>
    <w:rsid w:val="00160DF5"/>
    <w:rsid w:val="00161288"/>
    <w:rsid w:val="001636D5"/>
    <w:rsid w:val="00163EEC"/>
    <w:rsid w:val="00165014"/>
    <w:rsid w:val="001679FD"/>
    <w:rsid w:val="0017100B"/>
    <w:rsid w:val="00171F68"/>
    <w:rsid w:val="00173348"/>
    <w:rsid w:val="00174AB0"/>
    <w:rsid w:val="0017647E"/>
    <w:rsid w:val="00177369"/>
    <w:rsid w:val="001775C4"/>
    <w:rsid w:val="001778DC"/>
    <w:rsid w:val="00177ED9"/>
    <w:rsid w:val="0018017B"/>
    <w:rsid w:val="00181069"/>
    <w:rsid w:val="00183486"/>
    <w:rsid w:val="00184EF7"/>
    <w:rsid w:val="00185A40"/>
    <w:rsid w:val="001860A0"/>
    <w:rsid w:val="0019142A"/>
    <w:rsid w:val="0019227A"/>
    <w:rsid w:val="00195650"/>
    <w:rsid w:val="001977C8"/>
    <w:rsid w:val="00197C7B"/>
    <w:rsid w:val="001A1B88"/>
    <w:rsid w:val="001A1D23"/>
    <w:rsid w:val="001A1F92"/>
    <w:rsid w:val="001A2382"/>
    <w:rsid w:val="001A23AC"/>
    <w:rsid w:val="001A34F0"/>
    <w:rsid w:val="001A38C1"/>
    <w:rsid w:val="001A68F4"/>
    <w:rsid w:val="001A6CB0"/>
    <w:rsid w:val="001B0A2E"/>
    <w:rsid w:val="001B1D9D"/>
    <w:rsid w:val="001B1FB4"/>
    <w:rsid w:val="001B2FCB"/>
    <w:rsid w:val="001B3D7B"/>
    <w:rsid w:val="001B415E"/>
    <w:rsid w:val="001B4EC4"/>
    <w:rsid w:val="001B511A"/>
    <w:rsid w:val="001B57B0"/>
    <w:rsid w:val="001B6380"/>
    <w:rsid w:val="001B6CDE"/>
    <w:rsid w:val="001B70BE"/>
    <w:rsid w:val="001B7CA3"/>
    <w:rsid w:val="001C022C"/>
    <w:rsid w:val="001C111C"/>
    <w:rsid w:val="001C1982"/>
    <w:rsid w:val="001C1D79"/>
    <w:rsid w:val="001C1F42"/>
    <w:rsid w:val="001C2AB9"/>
    <w:rsid w:val="001C2DD3"/>
    <w:rsid w:val="001C4A8B"/>
    <w:rsid w:val="001C5D15"/>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536D"/>
    <w:rsid w:val="001E5E61"/>
    <w:rsid w:val="001E6065"/>
    <w:rsid w:val="001E7450"/>
    <w:rsid w:val="001E7D40"/>
    <w:rsid w:val="001E7E36"/>
    <w:rsid w:val="001F0201"/>
    <w:rsid w:val="001F0CA1"/>
    <w:rsid w:val="001F2538"/>
    <w:rsid w:val="001F2CFC"/>
    <w:rsid w:val="001F3BDF"/>
    <w:rsid w:val="001F46A0"/>
    <w:rsid w:val="001F512D"/>
    <w:rsid w:val="001F5B17"/>
    <w:rsid w:val="001F5D20"/>
    <w:rsid w:val="001F5DE9"/>
    <w:rsid w:val="001F6117"/>
    <w:rsid w:val="001F7A97"/>
    <w:rsid w:val="00200340"/>
    <w:rsid w:val="002010F1"/>
    <w:rsid w:val="0020116F"/>
    <w:rsid w:val="0020138F"/>
    <w:rsid w:val="002016C3"/>
    <w:rsid w:val="002023A8"/>
    <w:rsid w:val="002023FE"/>
    <w:rsid w:val="00202798"/>
    <w:rsid w:val="0020303D"/>
    <w:rsid w:val="002042A1"/>
    <w:rsid w:val="0020587A"/>
    <w:rsid w:val="00205B9C"/>
    <w:rsid w:val="00206268"/>
    <w:rsid w:val="00206464"/>
    <w:rsid w:val="00207048"/>
    <w:rsid w:val="00207793"/>
    <w:rsid w:val="002107B2"/>
    <w:rsid w:val="0021160E"/>
    <w:rsid w:val="00212651"/>
    <w:rsid w:val="00214991"/>
    <w:rsid w:val="00215A61"/>
    <w:rsid w:val="00215D39"/>
    <w:rsid w:val="00217F1F"/>
    <w:rsid w:val="00220898"/>
    <w:rsid w:val="002214AD"/>
    <w:rsid w:val="0022182B"/>
    <w:rsid w:val="00223223"/>
    <w:rsid w:val="002234EB"/>
    <w:rsid w:val="00223971"/>
    <w:rsid w:val="0022418F"/>
    <w:rsid w:val="0022499C"/>
    <w:rsid w:val="00224B6C"/>
    <w:rsid w:val="00225BF4"/>
    <w:rsid w:val="00225D88"/>
    <w:rsid w:val="002261DC"/>
    <w:rsid w:val="002263AA"/>
    <w:rsid w:val="00226981"/>
    <w:rsid w:val="00226AF5"/>
    <w:rsid w:val="002277A5"/>
    <w:rsid w:val="00230EE1"/>
    <w:rsid w:val="002313BF"/>
    <w:rsid w:val="00231E54"/>
    <w:rsid w:val="002321E8"/>
    <w:rsid w:val="002322F7"/>
    <w:rsid w:val="002323C1"/>
    <w:rsid w:val="00232E93"/>
    <w:rsid w:val="0023360F"/>
    <w:rsid w:val="00233C1D"/>
    <w:rsid w:val="00234668"/>
    <w:rsid w:val="00234F69"/>
    <w:rsid w:val="00235251"/>
    <w:rsid w:val="00235B4C"/>
    <w:rsid w:val="00236705"/>
    <w:rsid w:val="0023683D"/>
    <w:rsid w:val="002376A3"/>
    <w:rsid w:val="002379A1"/>
    <w:rsid w:val="0024180D"/>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67A13"/>
    <w:rsid w:val="002707EC"/>
    <w:rsid w:val="002723F2"/>
    <w:rsid w:val="00273821"/>
    <w:rsid w:val="00273FC1"/>
    <w:rsid w:val="00274E67"/>
    <w:rsid w:val="00275D12"/>
    <w:rsid w:val="00276CD2"/>
    <w:rsid w:val="00277A1E"/>
    <w:rsid w:val="0028062F"/>
    <w:rsid w:val="00280654"/>
    <w:rsid w:val="002806F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6D4"/>
    <w:rsid w:val="0029573B"/>
    <w:rsid w:val="002959FF"/>
    <w:rsid w:val="00295C05"/>
    <w:rsid w:val="00295D94"/>
    <w:rsid w:val="002962CA"/>
    <w:rsid w:val="002A0CB0"/>
    <w:rsid w:val="002A161D"/>
    <w:rsid w:val="002A3934"/>
    <w:rsid w:val="002A622D"/>
    <w:rsid w:val="002A6FBE"/>
    <w:rsid w:val="002B15FB"/>
    <w:rsid w:val="002B1C9E"/>
    <w:rsid w:val="002B1E85"/>
    <w:rsid w:val="002B3F55"/>
    <w:rsid w:val="002B4A9F"/>
    <w:rsid w:val="002B54CC"/>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4EBD"/>
    <w:rsid w:val="002D69F9"/>
    <w:rsid w:val="002D721E"/>
    <w:rsid w:val="002D756C"/>
    <w:rsid w:val="002E068A"/>
    <w:rsid w:val="002E0B07"/>
    <w:rsid w:val="002E0E6D"/>
    <w:rsid w:val="002E16EB"/>
    <w:rsid w:val="002E2184"/>
    <w:rsid w:val="002E2833"/>
    <w:rsid w:val="002E2C3E"/>
    <w:rsid w:val="002E3EF6"/>
    <w:rsid w:val="002E4216"/>
    <w:rsid w:val="002E46D0"/>
    <w:rsid w:val="002E4C5F"/>
    <w:rsid w:val="002E5A45"/>
    <w:rsid w:val="002E5BCF"/>
    <w:rsid w:val="002E5E1A"/>
    <w:rsid w:val="002E6196"/>
    <w:rsid w:val="002E6FBB"/>
    <w:rsid w:val="002E74B9"/>
    <w:rsid w:val="002F03BC"/>
    <w:rsid w:val="002F1E63"/>
    <w:rsid w:val="002F4309"/>
    <w:rsid w:val="002F4657"/>
    <w:rsid w:val="002F55B2"/>
    <w:rsid w:val="002F56B2"/>
    <w:rsid w:val="002F6B54"/>
    <w:rsid w:val="002F7A88"/>
    <w:rsid w:val="003001D0"/>
    <w:rsid w:val="0030214C"/>
    <w:rsid w:val="00302459"/>
    <w:rsid w:val="003028B2"/>
    <w:rsid w:val="00303421"/>
    <w:rsid w:val="00303DCF"/>
    <w:rsid w:val="003045A8"/>
    <w:rsid w:val="00305706"/>
    <w:rsid w:val="00305BD4"/>
    <w:rsid w:val="00305EE5"/>
    <w:rsid w:val="0030696B"/>
    <w:rsid w:val="003079D9"/>
    <w:rsid w:val="00310AAF"/>
    <w:rsid w:val="00310B2B"/>
    <w:rsid w:val="00310F20"/>
    <w:rsid w:val="0031179C"/>
    <w:rsid w:val="003125ED"/>
    <w:rsid w:val="00312856"/>
    <w:rsid w:val="00314116"/>
    <w:rsid w:val="00314427"/>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023"/>
    <w:rsid w:val="00334763"/>
    <w:rsid w:val="00334BBB"/>
    <w:rsid w:val="00334E82"/>
    <w:rsid w:val="00336954"/>
    <w:rsid w:val="003370D9"/>
    <w:rsid w:val="003370DB"/>
    <w:rsid w:val="003371C6"/>
    <w:rsid w:val="00340FC5"/>
    <w:rsid w:val="00341115"/>
    <w:rsid w:val="003427A3"/>
    <w:rsid w:val="00342A3B"/>
    <w:rsid w:val="00342E26"/>
    <w:rsid w:val="003436A3"/>
    <w:rsid w:val="00343FB8"/>
    <w:rsid w:val="003452B6"/>
    <w:rsid w:val="00347361"/>
    <w:rsid w:val="0035052F"/>
    <w:rsid w:val="00351711"/>
    <w:rsid w:val="00351B7B"/>
    <w:rsid w:val="00351BCD"/>
    <w:rsid w:val="00352A6B"/>
    <w:rsid w:val="0035378A"/>
    <w:rsid w:val="00353A10"/>
    <w:rsid w:val="00354710"/>
    <w:rsid w:val="00355891"/>
    <w:rsid w:val="00355E3A"/>
    <w:rsid w:val="00355E72"/>
    <w:rsid w:val="003561A9"/>
    <w:rsid w:val="00357A1A"/>
    <w:rsid w:val="00357C32"/>
    <w:rsid w:val="00360667"/>
    <w:rsid w:val="00360F5A"/>
    <w:rsid w:val="003616A4"/>
    <w:rsid w:val="00361914"/>
    <w:rsid w:val="00361B98"/>
    <w:rsid w:val="00361D36"/>
    <w:rsid w:val="003621A3"/>
    <w:rsid w:val="00363FF1"/>
    <w:rsid w:val="003643D7"/>
    <w:rsid w:val="00364ED9"/>
    <w:rsid w:val="00366FA1"/>
    <w:rsid w:val="00367757"/>
    <w:rsid w:val="0037004C"/>
    <w:rsid w:val="003703CB"/>
    <w:rsid w:val="0037119B"/>
    <w:rsid w:val="00371278"/>
    <w:rsid w:val="003716D6"/>
    <w:rsid w:val="00371EED"/>
    <w:rsid w:val="00372A7D"/>
    <w:rsid w:val="003738E0"/>
    <w:rsid w:val="00373E10"/>
    <w:rsid w:val="0037427C"/>
    <w:rsid w:val="00377955"/>
    <w:rsid w:val="00380EBB"/>
    <w:rsid w:val="003811DC"/>
    <w:rsid w:val="003819DC"/>
    <w:rsid w:val="00381C0D"/>
    <w:rsid w:val="00381F6C"/>
    <w:rsid w:val="00382B41"/>
    <w:rsid w:val="00384193"/>
    <w:rsid w:val="00384EED"/>
    <w:rsid w:val="003852F4"/>
    <w:rsid w:val="003862C3"/>
    <w:rsid w:val="003864AC"/>
    <w:rsid w:val="00386DEF"/>
    <w:rsid w:val="00387985"/>
    <w:rsid w:val="00390EDA"/>
    <w:rsid w:val="00391BE3"/>
    <w:rsid w:val="003923AD"/>
    <w:rsid w:val="00393AB1"/>
    <w:rsid w:val="00393C91"/>
    <w:rsid w:val="00393FA3"/>
    <w:rsid w:val="0039412B"/>
    <w:rsid w:val="00394CE1"/>
    <w:rsid w:val="00394CF5"/>
    <w:rsid w:val="00395EB4"/>
    <w:rsid w:val="0039604D"/>
    <w:rsid w:val="00396450"/>
    <w:rsid w:val="003A09DD"/>
    <w:rsid w:val="003A2E9C"/>
    <w:rsid w:val="003A36D5"/>
    <w:rsid w:val="003A38B6"/>
    <w:rsid w:val="003A41E4"/>
    <w:rsid w:val="003A4FE1"/>
    <w:rsid w:val="003A557A"/>
    <w:rsid w:val="003A605C"/>
    <w:rsid w:val="003A67E4"/>
    <w:rsid w:val="003A685C"/>
    <w:rsid w:val="003A6D6C"/>
    <w:rsid w:val="003B1840"/>
    <w:rsid w:val="003B3117"/>
    <w:rsid w:val="003B5800"/>
    <w:rsid w:val="003B6227"/>
    <w:rsid w:val="003B7C7F"/>
    <w:rsid w:val="003C0701"/>
    <w:rsid w:val="003C1312"/>
    <w:rsid w:val="003C22F6"/>
    <w:rsid w:val="003C3310"/>
    <w:rsid w:val="003C4C53"/>
    <w:rsid w:val="003C5093"/>
    <w:rsid w:val="003C5549"/>
    <w:rsid w:val="003C62C6"/>
    <w:rsid w:val="003C6D51"/>
    <w:rsid w:val="003C7216"/>
    <w:rsid w:val="003D0F1F"/>
    <w:rsid w:val="003D17A2"/>
    <w:rsid w:val="003D1A37"/>
    <w:rsid w:val="003D484B"/>
    <w:rsid w:val="003D4B4C"/>
    <w:rsid w:val="003D4CBF"/>
    <w:rsid w:val="003D5DCB"/>
    <w:rsid w:val="003D6692"/>
    <w:rsid w:val="003D6F36"/>
    <w:rsid w:val="003E0E02"/>
    <w:rsid w:val="003E0E80"/>
    <w:rsid w:val="003E1106"/>
    <w:rsid w:val="003E1B4C"/>
    <w:rsid w:val="003E2447"/>
    <w:rsid w:val="003E36AA"/>
    <w:rsid w:val="003E3ABC"/>
    <w:rsid w:val="003E47BE"/>
    <w:rsid w:val="003E4EC2"/>
    <w:rsid w:val="003E4F0B"/>
    <w:rsid w:val="003E576C"/>
    <w:rsid w:val="003E6759"/>
    <w:rsid w:val="003E69F6"/>
    <w:rsid w:val="003E6C2A"/>
    <w:rsid w:val="003E71D0"/>
    <w:rsid w:val="003E7F9C"/>
    <w:rsid w:val="003F011C"/>
    <w:rsid w:val="003F1A72"/>
    <w:rsid w:val="003F1DA4"/>
    <w:rsid w:val="003F21A6"/>
    <w:rsid w:val="003F2306"/>
    <w:rsid w:val="003F27D5"/>
    <w:rsid w:val="003F2910"/>
    <w:rsid w:val="003F2930"/>
    <w:rsid w:val="003F5304"/>
    <w:rsid w:val="003F5516"/>
    <w:rsid w:val="003F5C24"/>
    <w:rsid w:val="003F6A59"/>
    <w:rsid w:val="00404C85"/>
    <w:rsid w:val="0040734E"/>
    <w:rsid w:val="00407612"/>
    <w:rsid w:val="00407AFD"/>
    <w:rsid w:val="00407F9F"/>
    <w:rsid w:val="0041123A"/>
    <w:rsid w:val="004122AC"/>
    <w:rsid w:val="004131D9"/>
    <w:rsid w:val="0041390E"/>
    <w:rsid w:val="00413F66"/>
    <w:rsid w:val="00414BB3"/>
    <w:rsid w:val="00415963"/>
    <w:rsid w:val="0041669D"/>
    <w:rsid w:val="00416961"/>
    <w:rsid w:val="00416AC5"/>
    <w:rsid w:val="00417A8E"/>
    <w:rsid w:val="004201F7"/>
    <w:rsid w:val="00421EAB"/>
    <w:rsid w:val="0042456F"/>
    <w:rsid w:val="0042735E"/>
    <w:rsid w:val="00433E63"/>
    <w:rsid w:val="00434BCD"/>
    <w:rsid w:val="00434BE2"/>
    <w:rsid w:val="00435C19"/>
    <w:rsid w:val="00435C42"/>
    <w:rsid w:val="00436E52"/>
    <w:rsid w:val="00437000"/>
    <w:rsid w:val="00437A99"/>
    <w:rsid w:val="00443BB7"/>
    <w:rsid w:val="00444983"/>
    <w:rsid w:val="00444F8C"/>
    <w:rsid w:val="004453C9"/>
    <w:rsid w:val="00445A1C"/>
    <w:rsid w:val="00446329"/>
    <w:rsid w:val="0044674B"/>
    <w:rsid w:val="00446771"/>
    <w:rsid w:val="00453767"/>
    <w:rsid w:val="00453897"/>
    <w:rsid w:val="004543B9"/>
    <w:rsid w:val="00454B84"/>
    <w:rsid w:val="004555BE"/>
    <w:rsid w:val="00455F90"/>
    <w:rsid w:val="004567A8"/>
    <w:rsid w:val="00456EF9"/>
    <w:rsid w:val="00456FB2"/>
    <w:rsid w:val="0045749E"/>
    <w:rsid w:val="00457E35"/>
    <w:rsid w:val="0046072B"/>
    <w:rsid w:val="004607BA"/>
    <w:rsid w:val="00460DFE"/>
    <w:rsid w:val="00465BC8"/>
    <w:rsid w:val="004667D7"/>
    <w:rsid w:val="00466B68"/>
    <w:rsid w:val="00466F57"/>
    <w:rsid w:val="00467069"/>
    <w:rsid w:val="004678D4"/>
    <w:rsid w:val="0047197D"/>
    <w:rsid w:val="00471C06"/>
    <w:rsid w:val="00472352"/>
    <w:rsid w:val="00473047"/>
    <w:rsid w:val="004736B9"/>
    <w:rsid w:val="00473B6E"/>
    <w:rsid w:val="00474AAD"/>
    <w:rsid w:val="0047550E"/>
    <w:rsid w:val="00475FA8"/>
    <w:rsid w:val="004761B3"/>
    <w:rsid w:val="0047739E"/>
    <w:rsid w:val="004822A4"/>
    <w:rsid w:val="00483D3E"/>
    <w:rsid w:val="00483ED7"/>
    <w:rsid w:val="004851AC"/>
    <w:rsid w:val="00485F99"/>
    <w:rsid w:val="004865D5"/>
    <w:rsid w:val="00486D5B"/>
    <w:rsid w:val="00487181"/>
    <w:rsid w:val="00487DB4"/>
    <w:rsid w:val="004905B3"/>
    <w:rsid w:val="004911B7"/>
    <w:rsid w:val="0049166A"/>
    <w:rsid w:val="00491C2A"/>
    <w:rsid w:val="00491F4A"/>
    <w:rsid w:val="00492263"/>
    <w:rsid w:val="00492450"/>
    <w:rsid w:val="004934F4"/>
    <w:rsid w:val="004938DF"/>
    <w:rsid w:val="00493D19"/>
    <w:rsid w:val="00494168"/>
    <w:rsid w:val="00494A79"/>
    <w:rsid w:val="00494E96"/>
    <w:rsid w:val="00495A6C"/>
    <w:rsid w:val="00496A9B"/>
    <w:rsid w:val="004A057E"/>
    <w:rsid w:val="004A1824"/>
    <w:rsid w:val="004A2817"/>
    <w:rsid w:val="004A2EF8"/>
    <w:rsid w:val="004A35BF"/>
    <w:rsid w:val="004A3677"/>
    <w:rsid w:val="004A3CF3"/>
    <w:rsid w:val="004A49E9"/>
    <w:rsid w:val="004A58B2"/>
    <w:rsid w:val="004A6525"/>
    <w:rsid w:val="004A66C7"/>
    <w:rsid w:val="004A6E92"/>
    <w:rsid w:val="004A715A"/>
    <w:rsid w:val="004A724B"/>
    <w:rsid w:val="004A7C06"/>
    <w:rsid w:val="004A7CFA"/>
    <w:rsid w:val="004A7E8D"/>
    <w:rsid w:val="004B23DC"/>
    <w:rsid w:val="004B3D21"/>
    <w:rsid w:val="004B48A7"/>
    <w:rsid w:val="004B4C38"/>
    <w:rsid w:val="004B5426"/>
    <w:rsid w:val="004B5622"/>
    <w:rsid w:val="004B73E3"/>
    <w:rsid w:val="004C1458"/>
    <w:rsid w:val="004C14E9"/>
    <w:rsid w:val="004C4FA4"/>
    <w:rsid w:val="004C5480"/>
    <w:rsid w:val="004C5649"/>
    <w:rsid w:val="004C5A00"/>
    <w:rsid w:val="004C702B"/>
    <w:rsid w:val="004C7396"/>
    <w:rsid w:val="004C7705"/>
    <w:rsid w:val="004D0597"/>
    <w:rsid w:val="004D221A"/>
    <w:rsid w:val="004D244F"/>
    <w:rsid w:val="004D5606"/>
    <w:rsid w:val="004D5EAB"/>
    <w:rsid w:val="004D6157"/>
    <w:rsid w:val="004D679B"/>
    <w:rsid w:val="004E0647"/>
    <w:rsid w:val="004E118E"/>
    <w:rsid w:val="004E1D68"/>
    <w:rsid w:val="004E22D6"/>
    <w:rsid w:val="004E2B2A"/>
    <w:rsid w:val="004E318C"/>
    <w:rsid w:val="004E32AD"/>
    <w:rsid w:val="004E561E"/>
    <w:rsid w:val="004E6920"/>
    <w:rsid w:val="004E6E8A"/>
    <w:rsid w:val="004E7EAF"/>
    <w:rsid w:val="004F0955"/>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0A3B"/>
    <w:rsid w:val="00500FFE"/>
    <w:rsid w:val="00501087"/>
    <w:rsid w:val="00502CE9"/>
    <w:rsid w:val="00502DDD"/>
    <w:rsid w:val="00503992"/>
    <w:rsid w:val="0050477C"/>
    <w:rsid w:val="00504ABB"/>
    <w:rsid w:val="00504E75"/>
    <w:rsid w:val="005058E9"/>
    <w:rsid w:val="00506CEC"/>
    <w:rsid w:val="00506E4C"/>
    <w:rsid w:val="00510F75"/>
    <w:rsid w:val="005125DD"/>
    <w:rsid w:val="00512908"/>
    <w:rsid w:val="0051371E"/>
    <w:rsid w:val="0051388E"/>
    <w:rsid w:val="00513C24"/>
    <w:rsid w:val="00514BA5"/>
    <w:rsid w:val="00514D26"/>
    <w:rsid w:val="00516344"/>
    <w:rsid w:val="0051671D"/>
    <w:rsid w:val="00516808"/>
    <w:rsid w:val="00517CFB"/>
    <w:rsid w:val="005203B7"/>
    <w:rsid w:val="0052072E"/>
    <w:rsid w:val="00521B76"/>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3BBF"/>
    <w:rsid w:val="0054427D"/>
    <w:rsid w:val="0054438E"/>
    <w:rsid w:val="005456E5"/>
    <w:rsid w:val="005456F3"/>
    <w:rsid w:val="00546EF4"/>
    <w:rsid w:val="0054785C"/>
    <w:rsid w:val="005501A1"/>
    <w:rsid w:val="00550DD0"/>
    <w:rsid w:val="00551346"/>
    <w:rsid w:val="00551C3E"/>
    <w:rsid w:val="00551DDD"/>
    <w:rsid w:val="00551EB2"/>
    <w:rsid w:val="00552D60"/>
    <w:rsid w:val="00553B83"/>
    <w:rsid w:val="00553C65"/>
    <w:rsid w:val="005546C7"/>
    <w:rsid w:val="00555282"/>
    <w:rsid w:val="005554DB"/>
    <w:rsid w:val="00556FEE"/>
    <w:rsid w:val="00557C6C"/>
    <w:rsid w:val="00560230"/>
    <w:rsid w:val="005602B5"/>
    <w:rsid w:val="005609CE"/>
    <w:rsid w:val="005634D7"/>
    <w:rsid w:val="005646BF"/>
    <w:rsid w:val="005650FA"/>
    <w:rsid w:val="005659C9"/>
    <w:rsid w:val="00566A12"/>
    <w:rsid w:val="00566E95"/>
    <w:rsid w:val="0056791E"/>
    <w:rsid w:val="00567EB3"/>
    <w:rsid w:val="00572763"/>
    <w:rsid w:val="00572797"/>
    <w:rsid w:val="005728A9"/>
    <w:rsid w:val="0057294C"/>
    <w:rsid w:val="00572B6C"/>
    <w:rsid w:val="00572D3D"/>
    <w:rsid w:val="0057316C"/>
    <w:rsid w:val="00573C46"/>
    <w:rsid w:val="00573CE7"/>
    <w:rsid w:val="00573E45"/>
    <w:rsid w:val="0057426E"/>
    <w:rsid w:val="00575C14"/>
    <w:rsid w:val="00576B52"/>
    <w:rsid w:val="00577754"/>
    <w:rsid w:val="00580AA5"/>
    <w:rsid w:val="0058102B"/>
    <w:rsid w:val="00583152"/>
    <w:rsid w:val="005831DD"/>
    <w:rsid w:val="00583D3F"/>
    <w:rsid w:val="0058472F"/>
    <w:rsid w:val="00584912"/>
    <w:rsid w:val="00585BED"/>
    <w:rsid w:val="005865D8"/>
    <w:rsid w:val="00586DD7"/>
    <w:rsid w:val="00586F21"/>
    <w:rsid w:val="005936AE"/>
    <w:rsid w:val="005936AF"/>
    <w:rsid w:val="00593F43"/>
    <w:rsid w:val="005944E5"/>
    <w:rsid w:val="0059576E"/>
    <w:rsid w:val="0059611C"/>
    <w:rsid w:val="00597F1F"/>
    <w:rsid w:val="005A0B5E"/>
    <w:rsid w:val="005A2C0F"/>
    <w:rsid w:val="005A2FE0"/>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402"/>
    <w:rsid w:val="005B57AD"/>
    <w:rsid w:val="005B662F"/>
    <w:rsid w:val="005B713B"/>
    <w:rsid w:val="005B79EA"/>
    <w:rsid w:val="005C0B1C"/>
    <w:rsid w:val="005C25B7"/>
    <w:rsid w:val="005C3EA0"/>
    <w:rsid w:val="005C59C1"/>
    <w:rsid w:val="005C7656"/>
    <w:rsid w:val="005D0520"/>
    <w:rsid w:val="005D1877"/>
    <w:rsid w:val="005D198F"/>
    <w:rsid w:val="005D1DAC"/>
    <w:rsid w:val="005D25CF"/>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26E8"/>
    <w:rsid w:val="005F48CD"/>
    <w:rsid w:val="005F62E0"/>
    <w:rsid w:val="005F6F1F"/>
    <w:rsid w:val="00600266"/>
    <w:rsid w:val="00600BB7"/>
    <w:rsid w:val="00600E5D"/>
    <w:rsid w:val="006012B9"/>
    <w:rsid w:val="00602547"/>
    <w:rsid w:val="0060467A"/>
    <w:rsid w:val="006050F1"/>
    <w:rsid w:val="00606F7E"/>
    <w:rsid w:val="00607113"/>
    <w:rsid w:val="0060743C"/>
    <w:rsid w:val="006079DE"/>
    <w:rsid w:val="00610758"/>
    <w:rsid w:val="0061083C"/>
    <w:rsid w:val="0061138D"/>
    <w:rsid w:val="00611B47"/>
    <w:rsid w:val="00611D7A"/>
    <w:rsid w:val="00615149"/>
    <w:rsid w:val="00615C80"/>
    <w:rsid w:val="00615EEE"/>
    <w:rsid w:val="006209D5"/>
    <w:rsid w:val="00620B0F"/>
    <w:rsid w:val="00621D26"/>
    <w:rsid w:val="00622936"/>
    <w:rsid w:val="00623FA7"/>
    <w:rsid w:val="00625940"/>
    <w:rsid w:val="00625C13"/>
    <w:rsid w:val="00625CEF"/>
    <w:rsid w:val="00625D09"/>
    <w:rsid w:val="0062772E"/>
    <w:rsid w:val="00627890"/>
    <w:rsid w:val="00627D95"/>
    <w:rsid w:val="00630165"/>
    <w:rsid w:val="006302A6"/>
    <w:rsid w:val="00630D2E"/>
    <w:rsid w:val="00631181"/>
    <w:rsid w:val="006318B1"/>
    <w:rsid w:val="00631F21"/>
    <w:rsid w:val="0063381B"/>
    <w:rsid w:val="00634784"/>
    <w:rsid w:val="00634C72"/>
    <w:rsid w:val="00635D14"/>
    <w:rsid w:val="006407A8"/>
    <w:rsid w:val="00641134"/>
    <w:rsid w:val="006418C7"/>
    <w:rsid w:val="006423BB"/>
    <w:rsid w:val="006429F8"/>
    <w:rsid w:val="006438A5"/>
    <w:rsid w:val="006439F7"/>
    <w:rsid w:val="00643D70"/>
    <w:rsid w:val="00643FDE"/>
    <w:rsid w:val="0064476B"/>
    <w:rsid w:val="00646458"/>
    <w:rsid w:val="00647E1E"/>
    <w:rsid w:val="00650F4D"/>
    <w:rsid w:val="00652E41"/>
    <w:rsid w:val="00652EF1"/>
    <w:rsid w:val="00653375"/>
    <w:rsid w:val="00653D47"/>
    <w:rsid w:val="0065407D"/>
    <w:rsid w:val="00654A1C"/>
    <w:rsid w:val="00655D99"/>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1C7E"/>
    <w:rsid w:val="006726F6"/>
    <w:rsid w:val="00673B4E"/>
    <w:rsid w:val="00673F38"/>
    <w:rsid w:val="00674A87"/>
    <w:rsid w:val="0067553B"/>
    <w:rsid w:val="006765FF"/>
    <w:rsid w:val="006810AF"/>
    <w:rsid w:val="00681497"/>
    <w:rsid w:val="00683590"/>
    <w:rsid w:val="00683A98"/>
    <w:rsid w:val="0068422A"/>
    <w:rsid w:val="006853A9"/>
    <w:rsid w:val="00685676"/>
    <w:rsid w:val="00685CB5"/>
    <w:rsid w:val="0068764D"/>
    <w:rsid w:val="006906C2"/>
    <w:rsid w:val="00690D77"/>
    <w:rsid w:val="00693A52"/>
    <w:rsid w:val="00694F02"/>
    <w:rsid w:val="00695539"/>
    <w:rsid w:val="00696285"/>
    <w:rsid w:val="006A2288"/>
    <w:rsid w:val="006A3DD3"/>
    <w:rsid w:val="006A443D"/>
    <w:rsid w:val="006A4BC4"/>
    <w:rsid w:val="006A587A"/>
    <w:rsid w:val="006A664F"/>
    <w:rsid w:val="006A6838"/>
    <w:rsid w:val="006A6996"/>
    <w:rsid w:val="006A6C31"/>
    <w:rsid w:val="006B007A"/>
    <w:rsid w:val="006B178C"/>
    <w:rsid w:val="006B1CA7"/>
    <w:rsid w:val="006B2F6F"/>
    <w:rsid w:val="006B346C"/>
    <w:rsid w:val="006B3C00"/>
    <w:rsid w:val="006B41DE"/>
    <w:rsid w:val="006B4EF4"/>
    <w:rsid w:val="006B5246"/>
    <w:rsid w:val="006B6D17"/>
    <w:rsid w:val="006B7D44"/>
    <w:rsid w:val="006C0703"/>
    <w:rsid w:val="006C09F2"/>
    <w:rsid w:val="006C0EE6"/>
    <w:rsid w:val="006C182A"/>
    <w:rsid w:val="006C2E63"/>
    <w:rsid w:val="006C366D"/>
    <w:rsid w:val="006C3E60"/>
    <w:rsid w:val="006C53CF"/>
    <w:rsid w:val="006C73D1"/>
    <w:rsid w:val="006C76A0"/>
    <w:rsid w:val="006C7D77"/>
    <w:rsid w:val="006D0082"/>
    <w:rsid w:val="006D059C"/>
    <w:rsid w:val="006D0D08"/>
    <w:rsid w:val="006D0FD6"/>
    <w:rsid w:val="006D1E5C"/>
    <w:rsid w:val="006D286E"/>
    <w:rsid w:val="006D3886"/>
    <w:rsid w:val="006D39AD"/>
    <w:rsid w:val="006D44E8"/>
    <w:rsid w:val="006D569C"/>
    <w:rsid w:val="006D610E"/>
    <w:rsid w:val="006D6B98"/>
    <w:rsid w:val="006D6FC7"/>
    <w:rsid w:val="006E0145"/>
    <w:rsid w:val="006E0B67"/>
    <w:rsid w:val="006E0CB0"/>
    <w:rsid w:val="006E0DB9"/>
    <w:rsid w:val="006E208E"/>
    <w:rsid w:val="006E21E4"/>
    <w:rsid w:val="006E3A1C"/>
    <w:rsid w:val="006E43B2"/>
    <w:rsid w:val="006E46B3"/>
    <w:rsid w:val="006E59BA"/>
    <w:rsid w:val="006E5B0B"/>
    <w:rsid w:val="006E5D95"/>
    <w:rsid w:val="006E6E5B"/>
    <w:rsid w:val="006F1C97"/>
    <w:rsid w:val="006F1D76"/>
    <w:rsid w:val="006F371A"/>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16D"/>
    <w:rsid w:val="007125B7"/>
    <w:rsid w:val="00712AA2"/>
    <w:rsid w:val="00712F5A"/>
    <w:rsid w:val="007132D7"/>
    <w:rsid w:val="007136BA"/>
    <w:rsid w:val="007156C4"/>
    <w:rsid w:val="007163E9"/>
    <w:rsid w:val="007174EE"/>
    <w:rsid w:val="00720AED"/>
    <w:rsid w:val="00720CE4"/>
    <w:rsid w:val="00721BB2"/>
    <w:rsid w:val="007237E8"/>
    <w:rsid w:val="00726AB8"/>
    <w:rsid w:val="00726B94"/>
    <w:rsid w:val="007277FE"/>
    <w:rsid w:val="007304DD"/>
    <w:rsid w:val="007310F2"/>
    <w:rsid w:val="007316DF"/>
    <w:rsid w:val="007320A6"/>
    <w:rsid w:val="00732785"/>
    <w:rsid w:val="00732D2A"/>
    <w:rsid w:val="00732E28"/>
    <w:rsid w:val="00733013"/>
    <w:rsid w:val="0073336F"/>
    <w:rsid w:val="00733D85"/>
    <w:rsid w:val="0073474A"/>
    <w:rsid w:val="007359D7"/>
    <w:rsid w:val="007378BA"/>
    <w:rsid w:val="0074377F"/>
    <w:rsid w:val="00744523"/>
    <w:rsid w:val="007464A1"/>
    <w:rsid w:val="00746768"/>
    <w:rsid w:val="007468E1"/>
    <w:rsid w:val="00746DAC"/>
    <w:rsid w:val="007503B9"/>
    <w:rsid w:val="0075057C"/>
    <w:rsid w:val="007506E8"/>
    <w:rsid w:val="0075286F"/>
    <w:rsid w:val="007538D1"/>
    <w:rsid w:val="00753A02"/>
    <w:rsid w:val="0075402D"/>
    <w:rsid w:val="00754097"/>
    <w:rsid w:val="00754FF0"/>
    <w:rsid w:val="00760B09"/>
    <w:rsid w:val="00761AD4"/>
    <w:rsid w:val="007643C3"/>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1A0"/>
    <w:rsid w:val="00781D13"/>
    <w:rsid w:val="00781E7F"/>
    <w:rsid w:val="00783003"/>
    <w:rsid w:val="007831B3"/>
    <w:rsid w:val="00783551"/>
    <w:rsid w:val="0078499B"/>
    <w:rsid w:val="0078572C"/>
    <w:rsid w:val="00785739"/>
    <w:rsid w:val="007922F8"/>
    <w:rsid w:val="0079258D"/>
    <w:rsid w:val="00792CD6"/>
    <w:rsid w:val="007931BA"/>
    <w:rsid w:val="0079442D"/>
    <w:rsid w:val="00794441"/>
    <w:rsid w:val="00795E88"/>
    <w:rsid w:val="00796155"/>
    <w:rsid w:val="00796522"/>
    <w:rsid w:val="00796B2F"/>
    <w:rsid w:val="00797D98"/>
    <w:rsid w:val="007A38C4"/>
    <w:rsid w:val="007A41F9"/>
    <w:rsid w:val="007A4999"/>
    <w:rsid w:val="007A4CD1"/>
    <w:rsid w:val="007A5715"/>
    <w:rsid w:val="007A76A0"/>
    <w:rsid w:val="007A7B6D"/>
    <w:rsid w:val="007B446A"/>
    <w:rsid w:val="007B512A"/>
    <w:rsid w:val="007B5967"/>
    <w:rsid w:val="007B59E3"/>
    <w:rsid w:val="007B6720"/>
    <w:rsid w:val="007B744C"/>
    <w:rsid w:val="007B74F1"/>
    <w:rsid w:val="007C017E"/>
    <w:rsid w:val="007C1493"/>
    <w:rsid w:val="007C1ABF"/>
    <w:rsid w:val="007C2406"/>
    <w:rsid w:val="007C31E4"/>
    <w:rsid w:val="007C377C"/>
    <w:rsid w:val="007C3D26"/>
    <w:rsid w:val="007C4F48"/>
    <w:rsid w:val="007C50C2"/>
    <w:rsid w:val="007C69B7"/>
    <w:rsid w:val="007C6B55"/>
    <w:rsid w:val="007D10FB"/>
    <w:rsid w:val="007D180C"/>
    <w:rsid w:val="007D1F62"/>
    <w:rsid w:val="007D2622"/>
    <w:rsid w:val="007D31DD"/>
    <w:rsid w:val="007D36E2"/>
    <w:rsid w:val="007D36F1"/>
    <w:rsid w:val="007D3E81"/>
    <w:rsid w:val="007D4827"/>
    <w:rsid w:val="007D54F5"/>
    <w:rsid w:val="007D6277"/>
    <w:rsid w:val="007D6BB2"/>
    <w:rsid w:val="007D7072"/>
    <w:rsid w:val="007D784D"/>
    <w:rsid w:val="007E06D6"/>
    <w:rsid w:val="007E1137"/>
    <w:rsid w:val="007E2488"/>
    <w:rsid w:val="007E3B8F"/>
    <w:rsid w:val="007E5274"/>
    <w:rsid w:val="007E625D"/>
    <w:rsid w:val="007E6913"/>
    <w:rsid w:val="007E7331"/>
    <w:rsid w:val="007E7FB5"/>
    <w:rsid w:val="007E7FB6"/>
    <w:rsid w:val="007F0E6B"/>
    <w:rsid w:val="007F11E8"/>
    <w:rsid w:val="007F12FC"/>
    <w:rsid w:val="007F1803"/>
    <w:rsid w:val="007F2759"/>
    <w:rsid w:val="007F3668"/>
    <w:rsid w:val="007F46BE"/>
    <w:rsid w:val="007F4E74"/>
    <w:rsid w:val="007F6D5A"/>
    <w:rsid w:val="007F749D"/>
    <w:rsid w:val="007F750E"/>
    <w:rsid w:val="007F7A8D"/>
    <w:rsid w:val="007F7ACC"/>
    <w:rsid w:val="00801B02"/>
    <w:rsid w:val="00804A7D"/>
    <w:rsid w:val="00807E69"/>
    <w:rsid w:val="00811EB2"/>
    <w:rsid w:val="00814156"/>
    <w:rsid w:val="00814547"/>
    <w:rsid w:val="00814C25"/>
    <w:rsid w:val="0081622E"/>
    <w:rsid w:val="0081673E"/>
    <w:rsid w:val="00822D46"/>
    <w:rsid w:val="00822F59"/>
    <w:rsid w:val="0082326C"/>
    <w:rsid w:val="008236A1"/>
    <w:rsid w:val="008262AE"/>
    <w:rsid w:val="00826975"/>
    <w:rsid w:val="00826D71"/>
    <w:rsid w:val="00827178"/>
    <w:rsid w:val="00827BE8"/>
    <w:rsid w:val="0083056C"/>
    <w:rsid w:val="008316E1"/>
    <w:rsid w:val="00831AE9"/>
    <w:rsid w:val="0083245A"/>
    <w:rsid w:val="00832EE8"/>
    <w:rsid w:val="00833076"/>
    <w:rsid w:val="008341DD"/>
    <w:rsid w:val="00835204"/>
    <w:rsid w:val="0083568C"/>
    <w:rsid w:val="00835910"/>
    <w:rsid w:val="0083606D"/>
    <w:rsid w:val="00836974"/>
    <w:rsid w:val="00836A4C"/>
    <w:rsid w:val="00837EEB"/>
    <w:rsid w:val="008421D3"/>
    <w:rsid w:val="00842F5B"/>
    <w:rsid w:val="00843B67"/>
    <w:rsid w:val="0084422A"/>
    <w:rsid w:val="00847222"/>
    <w:rsid w:val="00847343"/>
    <w:rsid w:val="00850DCF"/>
    <w:rsid w:val="008525BE"/>
    <w:rsid w:val="008537FC"/>
    <w:rsid w:val="00854CC0"/>
    <w:rsid w:val="00855B68"/>
    <w:rsid w:val="0085631C"/>
    <w:rsid w:val="0085641C"/>
    <w:rsid w:val="00857692"/>
    <w:rsid w:val="0086790E"/>
    <w:rsid w:val="00872C69"/>
    <w:rsid w:val="00873AA0"/>
    <w:rsid w:val="00874E26"/>
    <w:rsid w:val="00875D49"/>
    <w:rsid w:val="00877574"/>
    <w:rsid w:val="008809A6"/>
    <w:rsid w:val="0088193D"/>
    <w:rsid w:val="00881BC8"/>
    <w:rsid w:val="008838A3"/>
    <w:rsid w:val="00883DE9"/>
    <w:rsid w:val="00884DB8"/>
    <w:rsid w:val="00884E52"/>
    <w:rsid w:val="008851E6"/>
    <w:rsid w:val="00885747"/>
    <w:rsid w:val="008860B9"/>
    <w:rsid w:val="00890994"/>
    <w:rsid w:val="00890C7C"/>
    <w:rsid w:val="00890F8C"/>
    <w:rsid w:val="00891540"/>
    <w:rsid w:val="008922C2"/>
    <w:rsid w:val="00892701"/>
    <w:rsid w:val="00893838"/>
    <w:rsid w:val="008946B7"/>
    <w:rsid w:val="00896AA4"/>
    <w:rsid w:val="00897872"/>
    <w:rsid w:val="008A0411"/>
    <w:rsid w:val="008A07B6"/>
    <w:rsid w:val="008A1285"/>
    <w:rsid w:val="008A24F1"/>
    <w:rsid w:val="008A4009"/>
    <w:rsid w:val="008A4B74"/>
    <w:rsid w:val="008A51D5"/>
    <w:rsid w:val="008A58C6"/>
    <w:rsid w:val="008A60C1"/>
    <w:rsid w:val="008A6681"/>
    <w:rsid w:val="008A6A01"/>
    <w:rsid w:val="008A6A6E"/>
    <w:rsid w:val="008A6E23"/>
    <w:rsid w:val="008A701C"/>
    <w:rsid w:val="008A7C51"/>
    <w:rsid w:val="008B03C4"/>
    <w:rsid w:val="008B1A4E"/>
    <w:rsid w:val="008B2872"/>
    <w:rsid w:val="008B291E"/>
    <w:rsid w:val="008B552D"/>
    <w:rsid w:val="008B6BBE"/>
    <w:rsid w:val="008B751B"/>
    <w:rsid w:val="008C0CFF"/>
    <w:rsid w:val="008C12E1"/>
    <w:rsid w:val="008C195A"/>
    <w:rsid w:val="008C1E98"/>
    <w:rsid w:val="008C2871"/>
    <w:rsid w:val="008C320D"/>
    <w:rsid w:val="008C33AB"/>
    <w:rsid w:val="008C53F3"/>
    <w:rsid w:val="008C7645"/>
    <w:rsid w:val="008C7D0D"/>
    <w:rsid w:val="008D0901"/>
    <w:rsid w:val="008D1335"/>
    <w:rsid w:val="008D1CC6"/>
    <w:rsid w:val="008D2926"/>
    <w:rsid w:val="008D2C81"/>
    <w:rsid w:val="008D537C"/>
    <w:rsid w:val="008D54BC"/>
    <w:rsid w:val="008D54D3"/>
    <w:rsid w:val="008D5FF6"/>
    <w:rsid w:val="008D62F9"/>
    <w:rsid w:val="008D665E"/>
    <w:rsid w:val="008D6B8C"/>
    <w:rsid w:val="008E0711"/>
    <w:rsid w:val="008E0875"/>
    <w:rsid w:val="008E120E"/>
    <w:rsid w:val="008E317F"/>
    <w:rsid w:val="008E3E5A"/>
    <w:rsid w:val="008E48DB"/>
    <w:rsid w:val="008E5CF9"/>
    <w:rsid w:val="008E726F"/>
    <w:rsid w:val="008E79CD"/>
    <w:rsid w:val="008E7DBA"/>
    <w:rsid w:val="008F1DD5"/>
    <w:rsid w:val="008F2071"/>
    <w:rsid w:val="008F2B18"/>
    <w:rsid w:val="008F2E09"/>
    <w:rsid w:val="008F2E96"/>
    <w:rsid w:val="008F316F"/>
    <w:rsid w:val="008F3493"/>
    <w:rsid w:val="008F3C0D"/>
    <w:rsid w:val="008F4441"/>
    <w:rsid w:val="008F47FE"/>
    <w:rsid w:val="008F5B85"/>
    <w:rsid w:val="008F77B1"/>
    <w:rsid w:val="008F797E"/>
    <w:rsid w:val="008F7CD0"/>
    <w:rsid w:val="00900ECE"/>
    <w:rsid w:val="009029D6"/>
    <w:rsid w:val="009031F0"/>
    <w:rsid w:val="009035C5"/>
    <w:rsid w:val="00904758"/>
    <w:rsid w:val="009051C8"/>
    <w:rsid w:val="00905409"/>
    <w:rsid w:val="00905879"/>
    <w:rsid w:val="00905B1B"/>
    <w:rsid w:val="00905B30"/>
    <w:rsid w:val="0090710A"/>
    <w:rsid w:val="00910004"/>
    <w:rsid w:val="00910153"/>
    <w:rsid w:val="00911680"/>
    <w:rsid w:val="009118A8"/>
    <w:rsid w:val="00914362"/>
    <w:rsid w:val="00916611"/>
    <w:rsid w:val="009173E2"/>
    <w:rsid w:val="0091792E"/>
    <w:rsid w:val="00920962"/>
    <w:rsid w:val="00920974"/>
    <w:rsid w:val="009222D0"/>
    <w:rsid w:val="00922759"/>
    <w:rsid w:val="00922D7C"/>
    <w:rsid w:val="009239BB"/>
    <w:rsid w:val="0092516E"/>
    <w:rsid w:val="00926114"/>
    <w:rsid w:val="00926CD9"/>
    <w:rsid w:val="00927857"/>
    <w:rsid w:val="00931E63"/>
    <w:rsid w:val="00932114"/>
    <w:rsid w:val="00932976"/>
    <w:rsid w:val="00932AE1"/>
    <w:rsid w:val="00933D96"/>
    <w:rsid w:val="009345CA"/>
    <w:rsid w:val="00934889"/>
    <w:rsid w:val="00935166"/>
    <w:rsid w:val="00935487"/>
    <w:rsid w:val="00935A83"/>
    <w:rsid w:val="0093654F"/>
    <w:rsid w:val="009370E6"/>
    <w:rsid w:val="0093757B"/>
    <w:rsid w:val="009378BB"/>
    <w:rsid w:val="00937A7A"/>
    <w:rsid w:val="00937F89"/>
    <w:rsid w:val="0094074A"/>
    <w:rsid w:val="009421CA"/>
    <w:rsid w:val="00942DAE"/>
    <w:rsid w:val="00942E79"/>
    <w:rsid w:val="009433E5"/>
    <w:rsid w:val="009436A1"/>
    <w:rsid w:val="00943AAA"/>
    <w:rsid w:val="00946A28"/>
    <w:rsid w:val="00950897"/>
    <w:rsid w:val="00950BB4"/>
    <w:rsid w:val="00951CDA"/>
    <w:rsid w:val="00952CE8"/>
    <w:rsid w:val="00952DFC"/>
    <w:rsid w:val="009532B9"/>
    <w:rsid w:val="00954A16"/>
    <w:rsid w:val="00955911"/>
    <w:rsid w:val="00955C83"/>
    <w:rsid w:val="00955EC7"/>
    <w:rsid w:val="009568A6"/>
    <w:rsid w:val="00956F3A"/>
    <w:rsid w:val="009612A1"/>
    <w:rsid w:val="00964DEA"/>
    <w:rsid w:val="009653D8"/>
    <w:rsid w:val="00966E9C"/>
    <w:rsid w:val="00967109"/>
    <w:rsid w:val="00967BBC"/>
    <w:rsid w:val="009706F6"/>
    <w:rsid w:val="00972591"/>
    <w:rsid w:val="00972B81"/>
    <w:rsid w:val="009730B0"/>
    <w:rsid w:val="00973A55"/>
    <w:rsid w:val="00974045"/>
    <w:rsid w:val="0097454C"/>
    <w:rsid w:val="00974677"/>
    <w:rsid w:val="00974794"/>
    <w:rsid w:val="009749F3"/>
    <w:rsid w:val="00974FA3"/>
    <w:rsid w:val="00975E6F"/>
    <w:rsid w:val="00980067"/>
    <w:rsid w:val="00981B7A"/>
    <w:rsid w:val="00982B90"/>
    <w:rsid w:val="00983665"/>
    <w:rsid w:val="009868CB"/>
    <w:rsid w:val="00987F4F"/>
    <w:rsid w:val="00990A84"/>
    <w:rsid w:val="00991380"/>
    <w:rsid w:val="00992F7D"/>
    <w:rsid w:val="009930E6"/>
    <w:rsid w:val="009935B7"/>
    <w:rsid w:val="0099570D"/>
    <w:rsid w:val="00997584"/>
    <w:rsid w:val="00997F4A"/>
    <w:rsid w:val="009A1557"/>
    <w:rsid w:val="009A15B3"/>
    <w:rsid w:val="009A184B"/>
    <w:rsid w:val="009A1CFA"/>
    <w:rsid w:val="009A265A"/>
    <w:rsid w:val="009A5309"/>
    <w:rsid w:val="009A58DE"/>
    <w:rsid w:val="009A5C52"/>
    <w:rsid w:val="009A5CEE"/>
    <w:rsid w:val="009A676C"/>
    <w:rsid w:val="009A722D"/>
    <w:rsid w:val="009A7356"/>
    <w:rsid w:val="009B2BFE"/>
    <w:rsid w:val="009B3419"/>
    <w:rsid w:val="009B350B"/>
    <w:rsid w:val="009B3D69"/>
    <w:rsid w:val="009B48D7"/>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6D2B"/>
    <w:rsid w:val="009D7893"/>
    <w:rsid w:val="009E0A9F"/>
    <w:rsid w:val="009E0D45"/>
    <w:rsid w:val="009E15D3"/>
    <w:rsid w:val="009E1821"/>
    <w:rsid w:val="009E199D"/>
    <w:rsid w:val="009E2044"/>
    <w:rsid w:val="009E24B9"/>
    <w:rsid w:val="009E2A13"/>
    <w:rsid w:val="009E40F2"/>
    <w:rsid w:val="009E4C0B"/>
    <w:rsid w:val="009E5207"/>
    <w:rsid w:val="009E67DF"/>
    <w:rsid w:val="009E6BC6"/>
    <w:rsid w:val="009E6DC2"/>
    <w:rsid w:val="009E7377"/>
    <w:rsid w:val="009E75EF"/>
    <w:rsid w:val="009E79AF"/>
    <w:rsid w:val="009F0307"/>
    <w:rsid w:val="009F0C04"/>
    <w:rsid w:val="009F458D"/>
    <w:rsid w:val="009F5C3D"/>
    <w:rsid w:val="009F6450"/>
    <w:rsid w:val="00A007DD"/>
    <w:rsid w:val="00A03496"/>
    <w:rsid w:val="00A06078"/>
    <w:rsid w:val="00A0622B"/>
    <w:rsid w:val="00A06BFC"/>
    <w:rsid w:val="00A06DDB"/>
    <w:rsid w:val="00A07ACA"/>
    <w:rsid w:val="00A10593"/>
    <w:rsid w:val="00A10749"/>
    <w:rsid w:val="00A11DA6"/>
    <w:rsid w:val="00A1372E"/>
    <w:rsid w:val="00A142CE"/>
    <w:rsid w:val="00A14D77"/>
    <w:rsid w:val="00A14FD0"/>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468B"/>
    <w:rsid w:val="00A44F56"/>
    <w:rsid w:val="00A45996"/>
    <w:rsid w:val="00A46784"/>
    <w:rsid w:val="00A468E1"/>
    <w:rsid w:val="00A470BA"/>
    <w:rsid w:val="00A47E70"/>
    <w:rsid w:val="00A507A1"/>
    <w:rsid w:val="00A51096"/>
    <w:rsid w:val="00A52CC8"/>
    <w:rsid w:val="00A55128"/>
    <w:rsid w:val="00A55835"/>
    <w:rsid w:val="00A570EF"/>
    <w:rsid w:val="00A5714A"/>
    <w:rsid w:val="00A61D78"/>
    <w:rsid w:val="00A62B37"/>
    <w:rsid w:val="00A632EB"/>
    <w:rsid w:val="00A638C7"/>
    <w:rsid w:val="00A63C72"/>
    <w:rsid w:val="00A64F6B"/>
    <w:rsid w:val="00A6507F"/>
    <w:rsid w:val="00A671CE"/>
    <w:rsid w:val="00A677DD"/>
    <w:rsid w:val="00A71FE2"/>
    <w:rsid w:val="00A7250A"/>
    <w:rsid w:val="00A725DB"/>
    <w:rsid w:val="00A72DE1"/>
    <w:rsid w:val="00A730E8"/>
    <w:rsid w:val="00A73BFE"/>
    <w:rsid w:val="00A740DE"/>
    <w:rsid w:val="00A748B0"/>
    <w:rsid w:val="00A75CDD"/>
    <w:rsid w:val="00A7613D"/>
    <w:rsid w:val="00A766B8"/>
    <w:rsid w:val="00A76980"/>
    <w:rsid w:val="00A81C95"/>
    <w:rsid w:val="00A8205B"/>
    <w:rsid w:val="00A8255B"/>
    <w:rsid w:val="00A82733"/>
    <w:rsid w:val="00A83254"/>
    <w:rsid w:val="00A83501"/>
    <w:rsid w:val="00A83E7D"/>
    <w:rsid w:val="00A83ED4"/>
    <w:rsid w:val="00A859AA"/>
    <w:rsid w:val="00A863EE"/>
    <w:rsid w:val="00A867D2"/>
    <w:rsid w:val="00A879FD"/>
    <w:rsid w:val="00A87C9D"/>
    <w:rsid w:val="00A914C6"/>
    <w:rsid w:val="00A91E4F"/>
    <w:rsid w:val="00A928E5"/>
    <w:rsid w:val="00A934D0"/>
    <w:rsid w:val="00A94392"/>
    <w:rsid w:val="00A95754"/>
    <w:rsid w:val="00A9721B"/>
    <w:rsid w:val="00AA290B"/>
    <w:rsid w:val="00AA3A7F"/>
    <w:rsid w:val="00AA4C5E"/>
    <w:rsid w:val="00AA56D5"/>
    <w:rsid w:val="00AA61FF"/>
    <w:rsid w:val="00AA73DA"/>
    <w:rsid w:val="00AA7DFA"/>
    <w:rsid w:val="00AB057B"/>
    <w:rsid w:val="00AB2179"/>
    <w:rsid w:val="00AB3629"/>
    <w:rsid w:val="00AB37CE"/>
    <w:rsid w:val="00AB4399"/>
    <w:rsid w:val="00AB4891"/>
    <w:rsid w:val="00AB502E"/>
    <w:rsid w:val="00AB64A8"/>
    <w:rsid w:val="00AB7302"/>
    <w:rsid w:val="00AC2B26"/>
    <w:rsid w:val="00AC32AC"/>
    <w:rsid w:val="00AC4067"/>
    <w:rsid w:val="00AC6137"/>
    <w:rsid w:val="00AC6156"/>
    <w:rsid w:val="00AC6556"/>
    <w:rsid w:val="00AD00D9"/>
    <w:rsid w:val="00AD0483"/>
    <w:rsid w:val="00AD05CD"/>
    <w:rsid w:val="00AD0624"/>
    <w:rsid w:val="00AD1841"/>
    <w:rsid w:val="00AD34E1"/>
    <w:rsid w:val="00AD3B6A"/>
    <w:rsid w:val="00AD42E1"/>
    <w:rsid w:val="00AD482F"/>
    <w:rsid w:val="00AD530D"/>
    <w:rsid w:val="00AE0052"/>
    <w:rsid w:val="00AE06CC"/>
    <w:rsid w:val="00AE20D4"/>
    <w:rsid w:val="00AE2673"/>
    <w:rsid w:val="00AE2CC3"/>
    <w:rsid w:val="00AE2DDF"/>
    <w:rsid w:val="00AE30CF"/>
    <w:rsid w:val="00AE34F9"/>
    <w:rsid w:val="00AE4202"/>
    <w:rsid w:val="00AE5600"/>
    <w:rsid w:val="00AE6F49"/>
    <w:rsid w:val="00AE75E2"/>
    <w:rsid w:val="00AE764A"/>
    <w:rsid w:val="00AE7EA7"/>
    <w:rsid w:val="00AF0536"/>
    <w:rsid w:val="00AF1890"/>
    <w:rsid w:val="00AF260B"/>
    <w:rsid w:val="00AF2FCD"/>
    <w:rsid w:val="00AF3473"/>
    <w:rsid w:val="00AF45CD"/>
    <w:rsid w:val="00AF4A07"/>
    <w:rsid w:val="00AF4E18"/>
    <w:rsid w:val="00AF6EB6"/>
    <w:rsid w:val="00AF7515"/>
    <w:rsid w:val="00B00341"/>
    <w:rsid w:val="00B010E3"/>
    <w:rsid w:val="00B039EC"/>
    <w:rsid w:val="00B05534"/>
    <w:rsid w:val="00B075E1"/>
    <w:rsid w:val="00B07ABB"/>
    <w:rsid w:val="00B07AF1"/>
    <w:rsid w:val="00B07FFB"/>
    <w:rsid w:val="00B10C21"/>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4846"/>
    <w:rsid w:val="00B26195"/>
    <w:rsid w:val="00B27735"/>
    <w:rsid w:val="00B27C79"/>
    <w:rsid w:val="00B27F94"/>
    <w:rsid w:val="00B30D09"/>
    <w:rsid w:val="00B31E2B"/>
    <w:rsid w:val="00B31ED2"/>
    <w:rsid w:val="00B325B0"/>
    <w:rsid w:val="00B3360C"/>
    <w:rsid w:val="00B347E8"/>
    <w:rsid w:val="00B34A43"/>
    <w:rsid w:val="00B34FB1"/>
    <w:rsid w:val="00B35CC0"/>
    <w:rsid w:val="00B40BA4"/>
    <w:rsid w:val="00B41217"/>
    <w:rsid w:val="00B42197"/>
    <w:rsid w:val="00B42D10"/>
    <w:rsid w:val="00B4374E"/>
    <w:rsid w:val="00B44656"/>
    <w:rsid w:val="00B45A16"/>
    <w:rsid w:val="00B461DD"/>
    <w:rsid w:val="00B47C0A"/>
    <w:rsid w:val="00B50132"/>
    <w:rsid w:val="00B50621"/>
    <w:rsid w:val="00B50707"/>
    <w:rsid w:val="00B50F42"/>
    <w:rsid w:val="00B512A5"/>
    <w:rsid w:val="00B52B4D"/>
    <w:rsid w:val="00B52D23"/>
    <w:rsid w:val="00B5303D"/>
    <w:rsid w:val="00B53817"/>
    <w:rsid w:val="00B53942"/>
    <w:rsid w:val="00B53B1B"/>
    <w:rsid w:val="00B5478E"/>
    <w:rsid w:val="00B55129"/>
    <w:rsid w:val="00B557B2"/>
    <w:rsid w:val="00B55E48"/>
    <w:rsid w:val="00B579AE"/>
    <w:rsid w:val="00B6023C"/>
    <w:rsid w:val="00B614F8"/>
    <w:rsid w:val="00B61856"/>
    <w:rsid w:val="00B619BE"/>
    <w:rsid w:val="00B61FEB"/>
    <w:rsid w:val="00B625C5"/>
    <w:rsid w:val="00B64038"/>
    <w:rsid w:val="00B642D5"/>
    <w:rsid w:val="00B65EF1"/>
    <w:rsid w:val="00B667C5"/>
    <w:rsid w:val="00B6688E"/>
    <w:rsid w:val="00B67E51"/>
    <w:rsid w:val="00B67FC0"/>
    <w:rsid w:val="00B704CB"/>
    <w:rsid w:val="00B705D1"/>
    <w:rsid w:val="00B718B2"/>
    <w:rsid w:val="00B71F0A"/>
    <w:rsid w:val="00B7221F"/>
    <w:rsid w:val="00B7529A"/>
    <w:rsid w:val="00B753D3"/>
    <w:rsid w:val="00B757E9"/>
    <w:rsid w:val="00B75A3D"/>
    <w:rsid w:val="00B75A4C"/>
    <w:rsid w:val="00B77537"/>
    <w:rsid w:val="00B77F3E"/>
    <w:rsid w:val="00B8063A"/>
    <w:rsid w:val="00B808CE"/>
    <w:rsid w:val="00B80FF9"/>
    <w:rsid w:val="00B8244B"/>
    <w:rsid w:val="00B82661"/>
    <w:rsid w:val="00B82E23"/>
    <w:rsid w:val="00B83BC7"/>
    <w:rsid w:val="00B83F14"/>
    <w:rsid w:val="00B84852"/>
    <w:rsid w:val="00B84A66"/>
    <w:rsid w:val="00B86576"/>
    <w:rsid w:val="00B87873"/>
    <w:rsid w:val="00B90FD9"/>
    <w:rsid w:val="00B92C47"/>
    <w:rsid w:val="00B93D8B"/>
    <w:rsid w:val="00B9587A"/>
    <w:rsid w:val="00B97C5D"/>
    <w:rsid w:val="00BA030D"/>
    <w:rsid w:val="00BA06E3"/>
    <w:rsid w:val="00BA0C8C"/>
    <w:rsid w:val="00BA109A"/>
    <w:rsid w:val="00BA1642"/>
    <w:rsid w:val="00BA18B5"/>
    <w:rsid w:val="00BA28CF"/>
    <w:rsid w:val="00BA331C"/>
    <w:rsid w:val="00BA3349"/>
    <w:rsid w:val="00BA350E"/>
    <w:rsid w:val="00BA3CA4"/>
    <w:rsid w:val="00BA3F74"/>
    <w:rsid w:val="00BA4A56"/>
    <w:rsid w:val="00BA4FB5"/>
    <w:rsid w:val="00BA5C9F"/>
    <w:rsid w:val="00BA6D64"/>
    <w:rsid w:val="00BB251D"/>
    <w:rsid w:val="00BB399B"/>
    <w:rsid w:val="00BB4CBA"/>
    <w:rsid w:val="00BB5613"/>
    <w:rsid w:val="00BB6430"/>
    <w:rsid w:val="00BB6A53"/>
    <w:rsid w:val="00BB6B31"/>
    <w:rsid w:val="00BC15A4"/>
    <w:rsid w:val="00BC35B5"/>
    <w:rsid w:val="00BC39FF"/>
    <w:rsid w:val="00BC4269"/>
    <w:rsid w:val="00BC43DE"/>
    <w:rsid w:val="00BC5AC5"/>
    <w:rsid w:val="00BC618C"/>
    <w:rsid w:val="00BC6C4E"/>
    <w:rsid w:val="00BC7168"/>
    <w:rsid w:val="00BC7455"/>
    <w:rsid w:val="00BD0879"/>
    <w:rsid w:val="00BD0E0B"/>
    <w:rsid w:val="00BD279D"/>
    <w:rsid w:val="00BD36FB"/>
    <w:rsid w:val="00BD3FB8"/>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0897"/>
    <w:rsid w:val="00C11121"/>
    <w:rsid w:val="00C11712"/>
    <w:rsid w:val="00C118E0"/>
    <w:rsid w:val="00C136A6"/>
    <w:rsid w:val="00C138D6"/>
    <w:rsid w:val="00C14F65"/>
    <w:rsid w:val="00C168C6"/>
    <w:rsid w:val="00C16A56"/>
    <w:rsid w:val="00C17D9F"/>
    <w:rsid w:val="00C17E0C"/>
    <w:rsid w:val="00C20182"/>
    <w:rsid w:val="00C20F4E"/>
    <w:rsid w:val="00C21B0D"/>
    <w:rsid w:val="00C22470"/>
    <w:rsid w:val="00C22BDC"/>
    <w:rsid w:val="00C23128"/>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0EF4"/>
    <w:rsid w:val="00C520B8"/>
    <w:rsid w:val="00C52735"/>
    <w:rsid w:val="00C52CA4"/>
    <w:rsid w:val="00C53590"/>
    <w:rsid w:val="00C542DE"/>
    <w:rsid w:val="00C5442E"/>
    <w:rsid w:val="00C54BEB"/>
    <w:rsid w:val="00C5571D"/>
    <w:rsid w:val="00C55BB6"/>
    <w:rsid w:val="00C55D04"/>
    <w:rsid w:val="00C56631"/>
    <w:rsid w:val="00C56961"/>
    <w:rsid w:val="00C604D9"/>
    <w:rsid w:val="00C613E6"/>
    <w:rsid w:val="00C61C41"/>
    <w:rsid w:val="00C6290F"/>
    <w:rsid w:val="00C63735"/>
    <w:rsid w:val="00C63C1A"/>
    <w:rsid w:val="00C64816"/>
    <w:rsid w:val="00C6661A"/>
    <w:rsid w:val="00C673DC"/>
    <w:rsid w:val="00C67B92"/>
    <w:rsid w:val="00C716CA"/>
    <w:rsid w:val="00C71E0A"/>
    <w:rsid w:val="00C72FDF"/>
    <w:rsid w:val="00C73295"/>
    <w:rsid w:val="00C73C42"/>
    <w:rsid w:val="00C74835"/>
    <w:rsid w:val="00C7493C"/>
    <w:rsid w:val="00C77315"/>
    <w:rsid w:val="00C774D3"/>
    <w:rsid w:val="00C8027C"/>
    <w:rsid w:val="00C806E9"/>
    <w:rsid w:val="00C809B9"/>
    <w:rsid w:val="00C83013"/>
    <w:rsid w:val="00C84DC4"/>
    <w:rsid w:val="00C851BC"/>
    <w:rsid w:val="00C854A8"/>
    <w:rsid w:val="00C85755"/>
    <w:rsid w:val="00C860CA"/>
    <w:rsid w:val="00C86957"/>
    <w:rsid w:val="00C8775F"/>
    <w:rsid w:val="00C9170E"/>
    <w:rsid w:val="00C92086"/>
    <w:rsid w:val="00C92420"/>
    <w:rsid w:val="00C93080"/>
    <w:rsid w:val="00C93143"/>
    <w:rsid w:val="00C950C5"/>
    <w:rsid w:val="00C95985"/>
    <w:rsid w:val="00C95DEA"/>
    <w:rsid w:val="00C95E7A"/>
    <w:rsid w:val="00C96671"/>
    <w:rsid w:val="00CA115B"/>
    <w:rsid w:val="00CA18DA"/>
    <w:rsid w:val="00CA1F55"/>
    <w:rsid w:val="00CA2621"/>
    <w:rsid w:val="00CA2C79"/>
    <w:rsid w:val="00CA2ED0"/>
    <w:rsid w:val="00CA2FAB"/>
    <w:rsid w:val="00CA3678"/>
    <w:rsid w:val="00CA48F6"/>
    <w:rsid w:val="00CA50A6"/>
    <w:rsid w:val="00CA5422"/>
    <w:rsid w:val="00CA7256"/>
    <w:rsid w:val="00CA7E34"/>
    <w:rsid w:val="00CB11E0"/>
    <w:rsid w:val="00CB22EC"/>
    <w:rsid w:val="00CB33D7"/>
    <w:rsid w:val="00CB35CF"/>
    <w:rsid w:val="00CB3714"/>
    <w:rsid w:val="00CB4DE2"/>
    <w:rsid w:val="00CB5B5E"/>
    <w:rsid w:val="00CB7958"/>
    <w:rsid w:val="00CC004A"/>
    <w:rsid w:val="00CC1B29"/>
    <w:rsid w:val="00CC2D2A"/>
    <w:rsid w:val="00CC475F"/>
    <w:rsid w:val="00CC4A8A"/>
    <w:rsid w:val="00CC6082"/>
    <w:rsid w:val="00CC6C6E"/>
    <w:rsid w:val="00CC76E6"/>
    <w:rsid w:val="00CC7FD1"/>
    <w:rsid w:val="00CC7FFB"/>
    <w:rsid w:val="00CD01E6"/>
    <w:rsid w:val="00CD05C8"/>
    <w:rsid w:val="00CD06F2"/>
    <w:rsid w:val="00CD187D"/>
    <w:rsid w:val="00CD1A92"/>
    <w:rsid w:val="00CD1CF7"/>
    <w:rsid w:val="00CD1F55"/>
    <w:rsid w:val="00CD398E"/>
    <w:rsid w:val="00CD69CD"/>
    <w:rsid w:val="00CD6C49"/>
    <w:rsid w:val="00CD6ED2"/>
    <w:rsid w:val="00CE0A18"/>
    <w:rsid w:val="00CE1063"/>
    <w:rsid w:val="00CE1A22"/>
    <w:rsid w:val="00CE223F"/>
    <w:rsid w:val="00CE2781"/>
    <w:rsid w:val="00CE33DA"/>
    <w:rsid w:val="00CE3BE7"/>
    <w:rsid w:val="00CE3C10"/>
    <w:rsid w:val="00CE5D62"/>
    <w:rsid w:val="00CE6634"/>
    <w:rsid w:val="00CE6EDE"/>
    <w:rsid w:val="00CF0BD5"/>
    <w:rsid w:val="00CF3EEA"/>
    <w:rsid w:val="00CF493E"/>
    <w:rsid w:val="00CF5168"/>
    <w:rsid w:val="00CF5208"/>
    <w:rsid w:val="00CF5CBC"/>
    <w:rsid w:val="00CF62BB"/>
    <w:rsid w:val="00CF7357"/>
    <w:rsid w:val="00CF7811"/>
    <w:rsid w:val="00D0140B"/>
    <w:rsid w:val="00D020D2"/>
    <w:rsid w:val="00D0291E"/>
    <w:rsid w:val="00D045B1"/>
    <w:rsid w:val="00D051A3"/>
    <w:rsid w:val="00D0592B"/>
    <w:rsid w:val="00D0606B"/>
    <w:rsid w:val="00D06FDE"/>
    <w:rsid w:val="00D1103D"/>
    <w:rsid w:val="00D11AD7"/>
    <w:rsid w:val="00D12684"/>
    <w:rsid w:val="00D129E1"/>
    <w:rsid w:val="00D13558"/>
    <w:rsid w:val="00D13AF7"/>
    <w:rsid w:val="00D14BDC"/>
    <w:rsid w:val="00D1547D"/>
    <w:rsid w:val="00D15834"/>
    <w:rsid w:val="00D15D1D"/>
    <w:rsid w:val="00D17D34"/>
    <w:rsid w:val="00D203BD"/>
    <w:rsid w:val="00D207B6"/>
    <w:rsid w:val="00D20A32"/>
    <w:rsid w:val="00D21175"/>
    <w:rsid w:val="00D215E3"/>
    <w:rsid w:val="00D22BC4"/>
    <w:rsid w:val="00D233A3"/>
    <w:rsid w:val="00D2389D"/>
    <w:rsid w:val="00D24B5B"/>
    <w:rsid w:val="00D25335"/>
    <w:rsid w:val="00D25C6F"/>
    <w:rsid w:val="00D2660D"/>
    <w:rsid w:val="00D317C2"/>
    <w:rsid w:val="00D32033"/>
    <w:rsid w:val="00D322C4"/>
    <w:rsid w:val="00D32B0C"/>
    <w:rsid w:val="00D34B96"/>
    <w:rsid w:val="00D35AFA"/>
    <w:rsid w:val="00D361EE"/>
    <w:rsid w:val="00D369A6"/>
    <w:rsid w:val="00D377E1"/>
    <w:rsid w:val="00D40C3D"/>
    <w:rsid w:val="00D413F6"/>
    <w:rsid w:val="00D41622"/>
    <w:rsid w:val="00D44952"/>
    <w:rsid w:val="00D4679E"/>
    <w:rsid w:val="00D47B5E"/>
    <w:rsid w:val="00D500FB"/>
    <w:rsid w:val="00D504D2"/>
    <w:rsid w:val="00D507C5"/>
    <w:rsid w:val="00D51DA3"/>
    <w:rsid w:val="00D5234E"/>
    <w:rsid w:val="00D52DEF"/>
    <w:rsid w:val="00D52F6E"/>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1DE2"/>
    <w:rsid w:val="00D72B2E"/>
    <w:rsid w:val="00D74B6B"/>
    <w:rsid w:val="00D7544C"/>
    <w:rsid w:val="00D760A8"/>
    <w:rsid w:val="00D76CB8"/>
    <w:rsid w:val="00D77A26"/>
    <w:rsid w:val="00D80C65"/>
    <w:rsid w:val="00D81539"/>
    <w:rsid w:val="00D8495E"/>
    <w:rsid w:val="00D85092"/>
    <w:rsid w:val="00D8548B"/>
    <w:rsid w:val="00D9074A"/>
    <w:rsid w:val="00D9097D"/>
    <w:rsid w:val="00D9417C"/>
    <w:rsid w:val="00D949C7"/>
    <w:rsid w:val="00D94E69"/>
    <w:rsid w:val="00D952E4"/>
    <w:rsid w:val="00D95B22"/>
    <w:rsid w:val="00D96BB1"/>
    <w:rsid w:val="00DA1CC8"/>
    <w:rsid w:val="00DA32E6"/>
    <w:rsid w:val="00DA32F7"/>
    <w:rsid w:val="00DA45BC"/>
    <w:rsid w:val="00DA6E41"/>
    <w:rsid w:val="00DA7113"/>
    <w:rsid w:val="00DA7B9F"/>
    <w:rsid w:val="00DA7BA8"/>
    <w:rsid w:val="00DB227D"/>
    <w:rsid w:val="00DB2997"/>
    <w:rsid w:val="00DB382B"/>
    <w:rsid w:val="00DB6D92"/>
    <w:rsid w:val="00DB7520"/>
    <w:rsid w:val="00DC0462"/>
    <w:rsid w:val="00DC095B"/>
    <w:rsid w:val="00DC0A8A"/>
    <w:rsid w:val="00DC0CBC"/>
    <w:rsid w:val="00DC1A2A"/>
    <w:rsid w:val="00DC32FA"/>
    <w:rsid w:val="00DC39F2"/>
    <w:rsid w:val="00DC57BD"/>
    <w:rsid w:val="00DC617E"/>
    <w:rsid w:val="00DC67AC"/>
    <w:rsid w:val="00DC6D5F"/>
    <w:rsid w:val="00DC7503"/>
    <w:rsid w:val="00DC7B6E"/>
    <w:rsid w:val="00DD0B00"/>
    <w:rsid w:val="00DD19C3"/>
    <w:rsid w:val="00DD350D"/>
    <w:rsid w:val="00DD3B19"/>
    <w:rsid w:val="00DD3D0F"/>
    <w:rsid w:val="00DD4216"/>
    <w:rsid w:val="00DD486C"/>
    <w:rsid w:val="00DD4F6E"/>
    <w:rsid w:val="00DD50DD"/>
    <w:rsid w:val="00DD5AE1"/>
    <w:rsid w:val="00DE03ED"/>
    <w:rsid w:val="00DE13AF"/>
    <w:rsid w:val="00DE151B"/>
    <w:rsid w:val="00DE1F2B"/>
    <w:rsid w:val="00DE274C"/>
    <w:rsid w:val="00DE287D"/>
    <w:rsid w:val="00DE2A8B"/>
    <w:rsid w:val="00DE4090"/>
    <w:rsid w:val="00DE4A17"/>
    <w:rsid w:val="00DE4E33"/>
    <w:rsid w:val="00DE5003"/>
    <w:rsid w:val="00DE60A2"/>
    <w:rsid w:val="00DE68F6"/>
    <w:rsid w:val="00DE7727"/>
    <w:rsid w:val="00DE7D8F"/>
    <w:rsid w:val="00DF0843"/>
    <w:rsid w:val="00DF1383"/>
    <w:rsid w:val="00DF16B6"/>
    <w:rsid w:val="00DF2A1A"/>
    <w:rsid w:val="00DF4239"/>
    <w:rsid w:val="00DF55A4"/>
    <w:rsid w:val="00DF7067"/>
    <w:rsid w:val="00E0095F"/>
    <w:rsid w:val="00E028EE"/>
    <w:rsid w:val="00E03991"/>
    <w:rsid w:val="00E03A59"/>
    <w:rsid w:val="00E03A6C"/>
    <w:rsid w:val="00E03C6D"/>
    <w:rsid w:val="00E03EB1"/>
    <w:rsid w:val="00E07D59"/>
    <w:rsid w:val="00E10018"/>
    <w:rsid w:val="00E10F6B"/>
    <w:rsid w:val="00E119DC"/>
    <w:rsid w:val="00E12F74"/>
    <w:rsid w:val="00E139CA"/>
    <w:rsid w:val="00E15492"/>
    <w:rsid w:val="00E15C46"/>
    <w:rsid w:val="00E16678"/>
    <w:rsid w:val="00E16BCC"/>
    <w:rsid w:val="00E16F1D"/>
    <w:rsid w:val="00E214EB"/>
    <w:rsid w:val="00E232BC"/>
    <w:rsid w:val="00E234D2"/>
    <w:rsid w:val="00E24655"/>
    <w:rsid w:val="00E25544"/>
    <w:rsid w:val="00E30D80"/>
    <w:rsid w:val="00E3131F"/>
    <w:rsid w:val="00E319C5"/>
    <w:rsid w:val="00E31B55"/>
    <w:rsid w:val="00E31BE8"/>
    <w:rsid w:val="00E31CD2"/>
    <w:rsid w:val="00E31DF3"/>
    <w:rsid w:val="00E324CC"/>
    <w:rsid w:val="00E34063"/>
    <w:rsid w:val="00E34407"/>
    <w:rsid w:val="00E3467F"/>
    <w:rsid w:val="00E354DB"/>
    <w:rsid w:val="00E36A35"/>
    <w:rsid w:val="00E37285"/>
    <w:rsid w:val="00E413B8"/>
    <w:rsid w:val="00E41CD1"/>
    <w:rsid w:val="00E42AC9"/>
    <w:rsid w:val="00E4440F"/>
    <w:rsid w:val="00E454D5"/>
    <w:rsid w:val="00E47690"/>
    <w:rsid w:val="00E4780B"/>
    <w:rsid w:val="00E51340"/>
    <w:rsid w:val="00E513E4"/>
    <w:rsid w:val="00E52089"/>
    <w:rsid w:val="00E52205"/>
    <w:rsid w:val="00E53AFF"/>
    <w:rsid w:val="00E54B20"/>
    <w:rsid w:val="00E54D81"/>
    <w:rsid w:val="00E55F32"/>
    <w:rsid w:val="00E574B5"/>
    <w:rsid w:val="00E57526"/>
    <w:rsid w:val="00E61597"/>
    <w:rsid w:val="00E62BD3"/>
    <w:rsid w:val="00E643A6"/>
    <w:rsid w:val="00E6504E"/>
    <w:rsid w:val="00E655FF"/>
    <w:rsid w:val="00E65E14"/>
    <w:rsid w:val="00E66712"/>
    <w:rsid w:val="00E66FEF"/>
    <w:rsid w:val="00E673C4"/>
    <w:rsid w:val="00E67D48"/>
    <w:rsid w:val="00E71C79"/>
    <w:rsid w:val="00E725F7"/>
    <w:rsid w:val="00E7382B"/>
    <w:rsid w:val="00E73AA2"/>
    <w:rsid w:val="00E7553B"/>
    <w:rsid w:val="00E75864"/>
    <w:rsid w:val="00E76737"/>
    <w:rsid w:val="00E76783"/>
    <w:rsid w:val="00E7773E"/>
    <w:rsid w:val="00E77EED"/>
    <w:rsid w:val="00E80FB6"/>
    <w:rsid w:val="00E81A08"/>
    <w:rsid w:val="00E82653"/>
    <w:rsid w:val="00E82F70"/>
    <w:rsid w:val="00E836AC"/>
    <w:rsid w:val="00E84310"/>
    <w:rsid w:val="00E849D4"/>
    <w:rsid w:val="00E855A7"/>
    <w:rsid w:val="00E85C54"/>
    <w:rsid w:val="00E86828"/>
    <w:rsid w:val="00E86925"/>
    <w:rsid w:val="00E86E33"/>
    <w:rsid w:val="00E87423"/>
    <w:rsid w:val="00E901C9"/>
    <w:rsid w:val="00E914FF"/>
    <w:rsid w:val="00E91C6C"/>
    <w:rsid w:val="00E91FF3"/>
    <w:rsid w:val="00E922A3"/>
    <w:rsid w:val="00E93F95"/>
    <w:rsid w:val="00E95DB5"/>
    <w:rsid w:val="00E9713D"/>
    <w:rsid w:val="00E973A9"/>
    <w:rsid w:val="00E978BF"/>
    <w:rsid w:val="00EA1FBE"/>
    <w:rsid w:val="00EA251F"/>
    <w:rsid w:val="00EA32CC"/>
    <w:rsid w:val="00EA5118"/>
    <w:rsid w:val="00EA6667"/>
    <w:rsid w:val="00EA6D06"/>
    <w:rsid w:val="00EA7233"/>
    <w:rsid w:val="00EB08DC"/>
    <w:rsid w:val="00EB3BD5"/>
    <w:rsid w:val="00EB4128"/>
    <w:rsid w:val="00EB4CC3"/>
    <w:rsid w:val="00EB52E7"/>
    <w:rsid w:val="00EB5621"/>
    <w:rsid w:val="00EB5DF5"/>
    <w:rsid w:val="00EB63D8"/>
    <w:rsid w:val="00EB7FA8"/>
    <w:rsid w:val="00EC0520"/>
    <w:rsid w:val="00EC0632"/>
    <w:rsid w:val="00EC3290"/>
    <w:rsid w:val="00EC355E"/>
    <w:rsid w:val="00EC4D4D"/>
    <w:rsid w:val="00EC586C"/>
    <w:rsid w:val="00EC78A9"/>
    <w:rsid w:val="00EC7C1B"/>
    <w:rsid w:val="00ED00C2"/>
    <w:rsid w:val="00ED17A9"/>
    <w:rsid w:val="00ED2080"/>
    <w:rsid w:val="00ED3E81"/>
    <w:rsid w:val="00ED58D4"/>
    <w:rsid w:val="00ED5D30"/>
    <w:rsid w:val="00ED5D68"/>
    <w:rsid w:val="00ED68C9"/>
    <w:rsid w:val="00ED7753"/>
    <w:rsid w:val="00EE1449"/>
    <w:rsid w:val="00EE21FF"/>
    <w:rsid w:val="00EE39D6"/>
    <w:rsid w:val="00EE41D1"/>
    <w:rsid w:val="00EE4A13"/>
    <w:rsid w:val="00EE4CB7"/>
    <w:rsid w:val="00EE5C23"/>
    <w:rsid w:val="00EE678D"/>
    <w:rsid w:val="00EE74CA"/>
    <w:rsid w:val="00EE7D34"/>
    <w:rsid w:val="00EE7D43"/>
    <w:rsid w:val="00EF0929"/>
    <w:rsid w:val="00EF137B"/>
    <w:rsid w:val="00EF1C97"/>
    <w:rsid w:val="00EF2310"/>
    <w:rsid w:val="00EF236D"/>
    <w:rsid w:val="00EF2E8F"/>
    <w:rsid w:val="00EF32B5"/>
    <w:rsid w:val="00EF4764"/>
    <w:rsid w:val="00EF6252"/>
    <w:rsid w:val="00EF63F4"/>
    <w:rsid w:val="00EF6F22"/>
    <w:rsid w:val="00EF74E7"/>
    <w:rsid w:val="00EF79F7"/>
    <w:rsid w:val="00F0018C"/>
    <w:rsid w:val="00F008A4"/>
    <w:rsid w:val="00F00AA8"/>
    <w:rsid w:val="00F02133"/>
    <w:rsid w:val="00F035D9"/>
    <w:rsid w:val="00F0378D"/>
    <w:rsid w:val="00F037D7"/>
    <w:rsid w:val="00F037F0"/>
    <w:rsid w:val="00F03D46"/>
    <w:rsid w:val="00F03E80"/>
    <w:rsid w:val="00F04AE3"/>
    <w:rsid w:val="00F076F4"/>
    <w:rsid w:val="00F076F7"/>
    <w:rsid w:val="00F10B16"/>
    <w:rsid w:val="00F12DAD"/>
    <w:rsid w:val="00F1301F"/>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26AB9"/>
    <w:rsid w:val="00F300AE"/>
    <w:rsid w:val="00F300FB"/>
    <w:rsid w:val="00F30963"/>
    <w:rsid w:val="00F30AC8"/>
    <w:rsid w:val="00F31C90"/>
    <w:rsid w:val="00F320D9"/>
    <w:rsid w:val="00F340F4"/>
    <w:rsid w:val="00F34406"/>
    <w:rsid w:val="00F34408"/>
    <w:rsid w:val="00F3716F"/>
    <w:rsid w:val="00F414C4"/>
    <w:rsid w:val="00F42BE7"/>
    <w:rsid w:val="00F438DD"/>
    <w:rsid w:val="00F44146"/>
    <w:rsid w:val="00F44A58"/>
    <w:rsid w:val="00F45052"/>
    <w:rsid w:val="00F459B1"/>
    <w:rsid w:val="00F45AD6"/>
    <w:rsid w:val="00F475D5"/>
    <w:rsid w:val="00F476A5"/>
    <w:rsid w:val="00F47A89"/>
    <w:rsid w:val="00F502FA"/>
    <w:rsid w:val="00F50F2A"/>
    <w:rsid w:val="00F51307"/>
    <w:rsid w:val="00F51A5C"/>
    <w:rsid w:val="00F53EBD"/>
    <w:rsid w:val="00F5423E"/>
    <w:rsid w:val="00F54EA6"/>
    <w:rsid w:val="00F550A2"/>
    <w:rsid w:val="00F563FF"/>
    <w:rsid w:val="00F56E19"/>
    <w:rsid w:val="00F57005"/>
    <w:rsid w:val="00F57B63"/>
    <w:rsid w:val="00F600FF"/>
    <w:rsid w:val="00F601F4"/>
    <w:rsid w:val="00F60214"/>
    <w:rsid w:val="00F61A3C"/>
    <w:rsid w:val="00F61B0C"/>
    <w:rsid w:val="00F63694"/>
    <w:rsid w:val="00F63C0D"/>
    <w:rsid w:val="00F63C33"/>
    <w:rsid w:val="00F63C52"/>
    <w:rsid w:val="00F646A7"/>
    <w:rsid w:val="00F64DCB"/>
    <w:rsid w:val="00F64EDF"/>
    <w:rsid w:val="00F67AA6"/>
    <w:rsid w:val="00F67CFF"/>
    <w:rsid w:val="00F7148A"/>
    <w:rsid w:val="00F717A0"/>
    <w:rsid w:val="00F7243A"/>
    <w:rsid w:val="00F72697"/>
    <w:rsid w:val="00F73D02"/>
    <w:rsid w:val="00F74EF5"/>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42A"/>
    <w:rsid w:val="00F96663"/>
    <w:rsid w:val="00F96A52"/>
    <w:rsid w:val="00F96B99"/>
    <w:rsid w:val="00F97194"/>
    <w:rsid w:val="00FA0C1D"/>
    <w:rsid w:val="00FA1699"/>
    <w:rsid w:val="00FA1FA1"/>
    <w:rsid w:val="00FA2354"/>
    <w:rsid w:val="00FA24AC"/>
    <w:rsid w:val="00FA250A"/>
    <w:rsid w:val="00FA2A33"/>
    <w:rsid w:val="00FA33FC"/>
    <w:rsid w:val="00FA4654"/>
    <w:rsid w:val="00FA5038"/>
    <w:rsid w:val="00FA5242"/>
    <w:rsid w:val="00FA5FD5"/>
    <w:rsid w:val="00FA61CC"/>
    <w:rsid w:val="00FA62B3"/>
    <w:rsid w:val="00FA65A1"/>
    <w:rsid w:val="00FA69E5"/>
    <w:rsid w:val="00FA7360"/>
    <w:rsid w:val="00FA7A5F"/>
    <w:rsid w:val="00FA7BE9"/>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145"/>
    <w:rsid w:val="00FC46CF"/>
    <w:rsid w:val="00FC4959"/>
    <w:rsid w:val="00FC4E0F"/>
    <w:rsid w:val="00FC4EA1"/>
    <w:rsid w:val="00FC4F55"/>
    <w:rsid w:val="00FC60B9"/>
    <w:rsid w:val="00FC7619"/>
    <w:rsid w:val="00FC7ABA"/>
    <w:rsid w:val="00FD09D6"/>
    <w:rsid w:val="00FD2A85"/>
    <w:rsid w:val="00FD2EF1"/>
    <w:rsid w:val="00FD41F9"/>
    <w:rsid w:val="00FD46A2"/>
    <w:rsid w:val="00FD52EB"/>
    <w:rsid w:val="00FD5AB1"/>
    <w:rsid w:val="00FE0859"/>
    <w:rsid w:val="00FE174A"/>
    <w:rsid w:val="00FE197B"/>
    <w:rsid w:val="00FE3014"/>
    <w:rsid w:val="00FE3509"/>
    <w:rsid w:val="00FE4872"/>
    <w:rsid w:val="00FE49B8"/>
    <w:rsid w:val="00FE536E"/>
    <w:rsid w:val="00FE55FE"/>
    <w:rsid w:val="00FE6533"/>
    <w:rsid w:val="00FE7A7B"/>
    <w:rsid w:val="00FE7D17"/>
    <w:rsid w:val="00FE7D91"/>
    <w:rsid w:val="00FF0FF2"/>
    <w:rsid w:val="00FF1068"/>
    <w:rsid w:val="00FF11A3"/>
    <w:rsid w:val="00FF16B5"/>
    <w:rsid w:val="00FF3A7C"/>
    <w:rsid w:val="00FF3F40"/>
    <w:rsid w:val="00FF42BC"/>
    <w:rsid w:val="00FF5AE0"/>
    <w:rsid w:val="00FF5E76"/>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4CEC3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1"/>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0">
    <w:name w:val="批注文字 Char"/>
    <w:basedOn w:val="a3"/>
    <w:link w:val="af"/>
    <w:semiHidden/>
    <w:rsid w:val="00A914C6"/>
    <w:rPr>
      <w:rFonts w:eastAsia="Times New Roman"/>
      <w:lang w:val="en-GB"/>
    </w:rPr>
  </w:style>
  <w:style w:type="character" w:customStyle="1" w:styleId="TFChar1">
    <w:name w:val="TF Char1"/>
    <w:link w:val="TF"/>
    <w:locked/>
    <w:rsid w:val="00B50F42"/>
    <w:rPr>
      <w:rFonts w:ascii="Arial" w:eastAsia="Times New Roman" w:hAnsi="Arial"/>
      <w:b/>
      <w:lang w:val="en-GB"/>
    </w:rPr>
  </w:style>
  <w:style w:type="paragraph" w:styleId="af9">
    <w:name w:val="List Paragraph"/>
    <w:basedOn w:val="a2"/>
    <w:uiPriority w:val="34"/>
    <w:qFormat/>
    <w:rsid w:val="00500A3B"/>
    <w:pPr>
      <w:ind w:firstLineChars="200" w:firstLine="420"/>
    </w:pPr>
  </w:style>
  <w:style w:type="paragraph" w:styleId="afa">
    <w:name w:val="Revision"/>
    <w:hidden/>
    <w:uiPriority w:val="99"/>
    <w:semiHidden/>
    <w:rsid w:val="00E76783"/>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89732347">
      <w:bodyDiv w:val="1"/>
      <w:marLeft w:val="0"/>
      <w:marRight w:val="0"/>
      <w:marTop w:val="0"/>
      <w:marBottom w:val="0"/>
      <w:divBdr>
        <w:top w:val="none" w:sz="0" w:space="0" w:color="auto"/>
        <w:left w:val="none" w:sz="0" w:space="0" w:color="auto"/>
        <w:bottom w:val="none" w:sz="0" w:space="0" w:color="auto"/>
        <w:right w:val="none" w:sz="0" w:space="0" w:color="auto"/>
      </w:divBdr>
    </w:div>
    <w:div w:id="23004542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5811105">
      <w:bodyDiv w:val="1"/>
      <w:marLeft w:val="0"/>
      <w:marRight w:val="0"/>
      <w:marTop w:val="0"/>
      <w:marBottom w:val="0"/>
      <w:divBdr>
        <w:top w:val="none" w:sz="0" w:space="0" w:color="auto"/>
        <w:left w:val="none" w:sz="0" w:space="0" w:color="auto"/>
        <w:bottom w:val="none" w:sz="0" w:space="0" w:color="auto"/>
        <w:right w:val="none" w:sz="0" w:space="0" w:color="auto"/>
      </w:divBdr>
    </w:div>
    <w:div w:id="485367239">
      <w:bodyDiv w:val="1"/>
      <w:marLeft w:val="0"/>
      <w:marRight w:val="0"/>
      <w:marTop w:val="0"/>
      <w:marBottom w:val="0"/>
      <w:divBdr>
        <w:top w:val="none" w:sz="0" w:space="0" w:color="auto"/>
        <w:left w:val="none" w:sz="0" w:space="0" w:color="auto"/>
        <w:bottom w:val="none" w:sz="0" w:space="0" w:color="auto"/>
        <w:right w:val="none" w:sz="0" w:space="0" w:color="auto"/>
      </w:divBdr>
    </w:div>
    <w:div w:id="490223329">
      <w:bodyDiv w:val="1"/>
      <w:marLeft w:val="0"/>
      <w:marRight w:val="0"/>
      <w:marTop w:val="0"/>
      <w:marBottom w:val="0"/>
      <w:divBdr>
        <w:top w:val="none" w:sz="0" w:space="0" w:color="auto"/>
        <w:left w:val="none" w:sz="0" w:space="0" w:color="auto"/>
        <w:bottom w:val="none" w:sz="0" w:space="0" w:color="auto"/>
        <w:right w:val="none" w:sz="0" w:space="0" w:color="auto"/>
      </w:divBdr>
    </w:div>
    <w:div w:id="642585784">
      <w:bodyDiv w:val="1"/>
      <w:marLeft w:val="0"/>
      <w:marRight w:val="0"/>
      <w:marTop w:val="0"/>
      <w:marBottom w:val="0"/>
      <w:divBdr>
        <w:top w:val="none" w:sz="0" w:space="0" w:color="auto"/>
        <w:left w:val="none" w:sz="0" w:space="0" w:color="auto"/>
        <w:bottom w:val="none" w:sz="0" w:space="0" w:color="auto"/>
        <w:right w:val="none" w:sz="0" w:space="0" w:color="auto"/>
      </w:divBdr>
    </w:div>
    <w:div w:id="700209882">
      <w:bodyDiv w:val="1"/>
      <w:marLeft w:val="0"/>
      <w:marRight w:val="0"/>
      <w:marTop w:val="0"/>
      <w:marBottom w:val="0"/>
      <w:divBdr>
        <w:top w:val="none" w:sz="0" w:space="0" w:color="auto"/>
        <w:left w:val="none" w:sz="0" w:space="0" w:color="auto"/>
        <w:bottom w:val="none" w:sz="0" w:space="0" w:color="auto"/>
        <w:right w:val="none" w:sz="0" w:space="0" w:color="auto"/>
      </w:divBdr>
    </w:div>
    <w:div w:id="75231716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3569335">
      <w:bodyDiv w:val="1"/>
      <w:marLeft w:val="0"/>
      <w:marRight w:val="0"/>
      <w:marTop w:val="0"/>
      <w:marBottom w:val="0"/>
      <w:divBdr>
        <w:top w:val="none" w:sz="0" w:space="0" w:color="auto"/>
        <w:left w:val="none" w:sz="0" w:space="0" w:color="auto"/>
        <w:bottom w:val="none" w:sz="0" w:space="0" w:color="auto"/>
        <w:right w:val="none" w:sz="0" w:space="0" w:color="auto"/>
      </w:divBdr>
    </w:div>
    <w:div w:id="1315333670">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61897680">
      <w:bodyDiv w:val="1"/>
      <w:marLeft w:val="0"/>
      <w:marRight w:val="0"/>
      <w:marTop w:val="0"/>
      <w:marBottom w:val="0"/>
      <w:divBdr>
        <w:top w:val="none" w:sz="0" w:space="0" w:color="auto"/>
        <w:left w:val="none" w:sz="0" w:space="0" w:color="auto"/>
        <w:bottom w:val="none" w:sz="0" w:space="0" w:color="auto"/>
        <w:right w:val="none" w:sz="0" w:space="0" w:color="auto"/>
      </w:divBdr>
    </w:div>
    <w:div w:id="2108379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1173</Words>
  <Characters>6689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6</cp:revision>
  <cp:lastPrinted>2009-04-22T07:01:00Z</cp:lastPrinted>
  <dcterms:created xsi:type="dcterms:W3CDTF">2023-03-30T03:16:00Z</dcterms:created>
  <dcterms:modified xsi:type="dcterms:W3CDTF">2023-04-07T04:24:00Z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(3)XEKCznBTK9SAXUIkDkT7vhOkpzBfcq3T8hv5Ou9C6b7xtovygXm/TAQ/3fbDU7y9uUVtvy3i
YM5OVzc4MKjWa844wEjl6CiyOQutnDuHoSEgawLSg64HXNHxhsXLwettmF3oQv7Dnb20XR/U
Eqo+iMKC9tzOESYNg7BoHwYq0ItUBXABhZstmh9bQKjUbhxnRnVqUZr3vfyMvEU8gwQIyhBI
1OxddSzHnVAYyW26FS</vt:lpwstr>
  </property>
  <property fmtid="{D5CDD505-2E9C-101B-9397-08002B2CF9AE}" pid="17" name="_2015_ms_pID_7253431">
    <vt:lpwstr>xzm7941T50j19XNbsAr+wkP4y/84Z5mq3mjndc9ylOWAkmbqoi5l/m
M/55Qi6UqVCGW0ve3WMssGD3ZGvc8aXthIJOWghfxuYZLJKXULOL46YUsdmqTd40afNXrKWi
vHXnNUjvrU6oND/yArMse5td4x0JTgqxaMGSQvri4Cf7gW98xvbSzppAOF8kXytSEbhnPgCU
YzpiaerUJ/gW7jLxlmazsvCJ6tSI77hwYkxi</vt:lpwstr>
  </property>
  <property fmtid="{D5CDD505-2E9C-101B-9397-08002B2CF9AE}" pid="18" name="_2015_ms_pID_7253432">
    <vt:lpwstr>bw==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1680781773</vt:lpwstr>
  </property>
</Properties>
</file>